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R1"/>
        <w:spacing w:lineRule="auto" w:line="360" w:before="0" w:after="0"/>
        <w:ind w:start="0" w:end="-6"/>
        <w:jc w:val="center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 xml:space="preserve">«Национальный исследовательский университет </w:t>
        <w:br/>
        <w:t>«Высшая школа экономики»</w:t>
      </w:r>
    </w:p>
    <w:p>
      <w:pPr>
        <w:pStyle w:val="FR1"/>
        <w:spacing w:lineRule="auto" w:line="360" w:before="0" w:after="0"/>
        <w:ind w:start="0" w:end="-6"/>
        <w:jc w:val="center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FR1"/>
        <w:spacing w:lineRule="auto" w:line="360" w:before="0" w:after="0"/>
        <w:ind w:start="0" w:end="-6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Лицей</w:t>
      </w:r>
    </w:p>
    <w:p>
      <w:pPr>
        <w:pStyle w:val="Normal"/>
        <w:autoSpaceDE w:val="false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autoSpaceDE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Индивидуальная выпускная работа</w:t>
      </w:r>
    </w:p>
    <w:p>
      <w:pPr>
        <w:pStyle w:val="BodyText2"/>
        <w:spacing w:lineRule="auto" w:line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Видеоигра «</w:t>
      </w:r>
      <w:r>
        <w:rPr>
          <w:b/>
          <w:sz w:val="32"/>
          <w:szCs w:val="32"/>
          <w:lang w:val="en-US"/>
        </w:rPr>
        <w:t>In the Lyceum</w:t>
      </w:r>
      <w:r>
        <w:rPr>
          <w:b/>
          <w:sz w:val="32"/>
          <w:szCs w:val="32"/>
          <w:lang w:val="ru-RU"/>
        </w:rPr>
        <w:t>»</w:t>
      </w:r>
    </w:p>
    <w:p>
      <w:pPr>
        <w:pStyle w:val="Normal"/>
        <w:autoSpaceDE w:val="false"/>
        <w:spacing w:lineRule="auto" w:line="360" w:before="3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autoSpaceDE w:val="false"/>
        <w:spacing w:lineRule="auto" w:line="360" w:before="3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 w:before="3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 w:before="3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autoSpaceDE w:val="false"/>
        <w:spacing w:lineRule="auto" w:line="360" w:before="35" w:after="0"/>
        <w:jc w:val="end"/>
        <w:rPr/>
      </w:pP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Выполнила </w:t>
      </w:r>
      <w:r>
        <w:rPr>
          <w:i/>
          <w:sz w:val="28"/>
          <w:szCs w:val="28"/>
        </w:rPr>
        <w:t>Сербина Злата Вадимовна</w:t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820" w:leader="none"/>
        </w:tabs>
        <w:spacing w:lineRule="auto" w:line="360"/>
        <w:ind w:end="818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jc w:val="center"/>
            <w:rPr>
              <w:rFonts w:ascii="Times New Roman" w:hAnsi="Times New Roman"/>
              <w:b/>
              <w:bCs/>
              <w:sz w:val="28"/>
              <w:szCs w:val="32"/>
            </w:rPr>
          </w:pPr>
          <w:r>
            <w:rPr>
              <w:b/>
              <w:bCs/>
              <w:sz w:val="28"/>
              <w:szCs w:val="32"/>
            </w:rPr>
            <w:t>Оглавление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19_1683139834">
            <w:r>
              <w:rPr>
                <w:rStyle w:val="Style11"/>
              </w:rPr>
              <w:t>Введение</w:t>
              <w:tab/>
              <w:t>3</w:t>
            </w:r>
          </w:hyperlink>
        </w:p>
        <w:p>
          <w:pPr>
            <w:pStyle w:val="TOC1"/>
            <w:rPr/>
          </w:pPr>
          <w:hyperlink w:anchor="__RefHeading___Toc664_3334451714">
            <w:r>
              <w:rPr>
                <w:rStyle w:val="Style11"/>
              </w:rPr>
              <w:t>Проблемное поле</w:t>
              <w:tab/>
              <w:t>3</w:t>
            </w:r>
          </w:hyperlink>
        </w:p>
        <w:p>
          <w:pPr>
            <w:pStyle w:val="TOC1"/>
            <w:rPr/>
          </w:pPr>
          <w:hyperlink w:anchor="__RefHeading___Toc666_3334451714">
            <w:r>
              <w:rPr>
                <w:rStyle w:val="Style11"/>
              </w:rPr>
              <w:t>Целевая аудитория</w:t>
              <w:tab/>
              <w:t>4</w:t>
            </w:r>
          </w:hyperlink>
        </w:p>
        <w:p>
          <w:pPr>
            <w:pStyle w:val="TOC1"/>
            <w:rPr/>
          </w:pPr>
          <w:hyperlink w:anchor="__RefHeading___Toc668_3334451714">
            <w:r>
              <w:rPr>
                <w:rStyle w:val="Style11"/>
              </w:rPr>
              <w:t>Функциональные требования</w:t>
              <w:tab/>
              <w:t>4</w:t>
            </w:r>
          </w:hyperlink>
        </w:p>
        <w:p>
          <w:pPr>
            <w:pStyle w:val="TOC1"/>
            <w:rPr/>
          </w:pPr>
          <w:hyperlink w:anchor="__RefHeading___Toc670_3334451714">
            <w:r>
              <w:rPr>
                <w:rStyle w:val="Style11"/>
              </w:rPr>
              <w:t>Стек технологий</w:t>
              <w:tab/>
              <w:t>5</w:t>
            </w:r>
          </w:hyperlink>
        </w:p>
        <w:p>
          <w:pPr>
            <w:pStyle w:val="TOC1"/>
            <w:rPr/>
          </w:pPr>
          <w:hyperlink w:anchor="__RefHeading___Toc672_3334451714">
            <w:r>
              <w:rPr>
                <w:rStyle w:val="Style11"/>
              </w:rPr>
              <w:t>Этапы работы</w:t>
              <w:tab/>
              <w:t>5</w:t>
            </w:r>
          </w:hyperlink>
        </w:p>
        <w:p>
          <w:pPr>
            <w:pStyle w:val="TOC1"/>
            <w:rPr/>
          </w:pPr>
          <w:hyperlink w:anchor="__RefHeading___Toc676_3334451714">
            <w:r>
              <w:rPr>
                <w:rStyle w:val="Style11"/>
              </w:rPr>
              <w:t>Рефлексия</w:t>
              <w:tab/>
              <w:t>6</w:t>
            </w:r>
          </w:hyperlink>
        </w:p>
        <w:p>
          <w:pPr>
            <w:pStyle w:val="TOC1"/>
            <w:rPr/>
          </w:pPr>
          <w:hyperlink w:anchor="__RefHeading___Toc722_3334451714">
            <w:r>
              <w:rPr>
                <w:rStyle w:val="Style11"/>
              </w:rPr>
              <w:t>Ссылки</w:t>
              <w:tab/>
              <w:t>7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ascii="Calibri" w:hAnsi="Calibri"/>
        </w:rPr>
      </w:r>
      <w:r>
        <w:br w:type="page"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ascii="Calibri" w:hAnsi="Calibri"/>
        </w:rPr>
      </w:r>
    </w:p>
    <w:p>
      <w:pPr>
        <w:pStyle w:val="Heading1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bookmarkStart w:id="0" w:name="__RefHeading___Toc19_1683139834"/>
      <w:bookmarkEnd w:id="0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>Введение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«</w:t>
      </w:r>
      <w:r>
        <w:rPr>
          <w:b/>
          <w:bCs/>
          <w:sz w:val="28"/>
          <w:szCs w:val="28"/>
          <w:lang w:val="en-US"/>
        </w:rPr>
        <w:t>In The Lyceum</w:t>
      </w:r>
      <w:r>
        <w:rPr>
          <w:b/>
          <w:bCs/>
          <w:sz w:val="28"/>
          <w:szCs w:val="28"/>
          <w:lang w:val="ru-RU"/>
        </w:rPr>
        <w:t>»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ru-RU"/>
        </w:rPr>
        <w:t xml:space="preserve">видеоигра в жанре </w:t>
      </w:r>
      <w:r>
        <w:rPr>
          <w:sz w:val="28"/>
          <w:szCs w:val="28"/>
          <w:lang w:val="en-US"/>
        </w:rPr>
        <w:t xml:space="preserve">RPG + 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 xml:space="preserve">латформер. По сюжету игрок проживает 6 дней лицеиста в сеттинге лицея. В течение дня ему нужно будет делать выбор при разговоре с персонажами, это повлияет на финал. Также во время разговора игрок записывает в дневник особенности лицея (всего их 20). После каждого дня ему предстоит столкнуться с </w:t>
      </w:r>
      <w:r>
        <w:rPr>
          <w:sz w:val="28"/>
          <w:szCs w:val="28"/>
          <w:lang w:val="ru-RU"/>
        </w:rPr>
        <w:t xml:space="preserve">тремя видами </w:t>
      </w:r>
      <w:r>
        <w:rPr>
          <w:sz w:val="28"/>
          <w:szCs w:val="28"/>
          <w:lang w:val="ru-RU"/>
        </w:rPr>
        <w:t>монстр</w:t>
      </w:r>
      <w:r>
        <w:rPr>
          <w:sz w:val="28"/>
          <w:szCs w:val="28"/>
          <w:lang w:val="ru-RU"/>
        </w:rPr>
        <w:t>ов</w:t>
      </w:r>
      <w:r>
        <w:rPr>
          <w:sz w:val="28"/>
          <w:szCs w:val="28"/>
          <w:lang w:val="ru-RU"/>
        </w:rPr>
        <w:t xml:space="preserve"> на уровнях платформера. </w:t>
      </w:r>
      <w:r>
        <w:rPr>
          <w:sz w:val="28"/>
          <w:szCs w:val="28"/>
          <w:lang w:val="ru-RU"/>
        </w:rPr>
        <w:t>Сюжет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основан на происходящем в</w:t>
      </w:r>
      <w:r>
        <w:rPr>
          <w:sz w:val="28"/>
          <w:szCs w:val="28"/>
          <w:lang w:val="ru-RU"/>
        </w:rPr>
        <w:t xml:space="preserve"> лицее</w:t>
      </w:r>
      <w:r>
        <w:rPr>
          <w:sz w:val="28"/>
          <w:szCs w:val="28"/>
          <w:lang w:val="ru-RU"/>
        </w:rPr>
        <w:t xml:space="preserve"> на </w:t>
      </w:r>
      <w:r>
        <w:rPr>
          <w:sz w:val="28"/>
          <w:szCs w:val="28"/>
          <w:lang w:val="ru-RU"/>
        </w:rPr>
        <w:t>направлени</w:t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ru-RU"/>
        </w:rPr>
        <w:t>МатИнфо»</w:t>
      </w:r>
      <w:r>
        <w:rPr>
          <w:sz w:val="28"/>
          <w:szCs w:val="28"/>
          <w:lang w:val="ru-RU"/>
        </w:rPr>
        <w:t xml:space="preserve">. </w:t>
      </w:r>
    </w:p>
    <w:p>
      <w:pPr>
        <w:pStyle w:val="BodyText"/>
        <w:spacing w:lineRule="auto" w:line="360"/>
        <w:jc w:val="both"/>
        <w:rPr/>
      </w:pPr>
      <w:r>
        <w:rPr>
          <w:sz w:val="28"/>
          <w:szCs w:val="28"/>
          <w:lang w:val="ru-RU"/>
        </w:rPr>
        <w:t>Я решила создать эту игру ещё в начале 10 класса, когда поступила в лицей, потому чт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о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имела желание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отразить уникальный опыт и атмосферу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лицея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.</w:t>
      </w:r>
    </w:p>
    <w:p>
      <w:pPr>
        <w:pStyle w:val="Heading1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 w:bidi="ar-SA"/>
        </w:rPr>
      </w:pPr>
      <w:bookmarkStart w:id="1" w:name="__RefHeading___Toc664_3334451714"/>
      <w:bookmarkEnd w:id="1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>Проблемное поле</w:t>
      </w:r>
    </w:p>
    <w:p>
      <w:pPr>
        <w:pStyle w:val="BodyText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Как правило, коммерческие видеоигры в первую очередь решают задачу развлечения пользователя.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 w:bidi="ar-SA"/>
        </w:rPr>
        <w:t>Однако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в нашем случае, помимо развлечения, «In The Lyceum» является игровым продуктом, направленным на решение бизнес-задачи — повышение узнаваемости и привлекательности Лицея НИУ ВШЭ для целевой аудитории (абитуриентов). Поиграв в игру, потенциальный абитуриент сможет попробовать себя в роли лицеиста на направлении «Математика и информатика» в сюжетной части, а затем побегать в платформере с элементами боя. Даже если пользователь не знал о лицее, увидев, чем занимаются ученики здесь, у него</w:t>
      </w:r>
      <w:r>
        <w:rPr>
          <w:sz w:val="28"/>
          <w:szCs w:val="28"/>
        </w:rPr>
        <w:t xml:space="preserve">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сложится яркое представление о нём. Это не сухая реклама, а личный опыт, который мотивирует узнать больше или поделиться открытием со знакомыми.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shd w:fill="FFFFFF" w:val="clear"/>
          <w:lang w:val="en-US" w:bidi="ar-SA"/>
        </w:rPr>
      </w:pPr>
      <w:r>
        <w:fldChar w:fldCharType="begin"/>
      </w:r>
      <w:r>
        <w:rPr>
          <w:sz w:val="28"/>
          <w:b/>
          <w:shd w:fill="FFFFFF" w:val="clear"/>
          <w:szCs w:val="28"/>
          <w:bCs/>
          <w:rFonts w:eastAsia="Times New Roman" w:cs="Times New Roman" w:ascii="Times New Roman" w:hAnsi="Times New Roman"/>
          <w:color w:val="000000"/>
          <w:lang w:val="en-US" w:bidi="ar-SA"/>
        </w:rPr>
        <w:instrText xml:space="preserve"> XE "Целевая аудитория" </w:instrText>
      </w:r>
      <w:r>
        <w:rPr>
          <w:sz w:val="28"/>
          <w:b/>
          <w:shd w:fill="FFFFFF" w:val="clear"/>
          <w:szCs w:val="28"/>
          <w:bCs/>
          <w:rFonts w:eastAsia="Times New Roman" w:cs="Times New Roman" w:ascii="Times New Roman" w:hAnsi="Times New Roman"/>
          <w:color w:val="000000"/>
          <w:lang w:val="en-US" w:bidi="ar-SA"/>
        </w:rPr>
        <w:fldChar w:fldCharType="separate"/>
      </w:r>
      <w:bookmarkStart w:id="2" w:name="__RefHeading___Toc666_3334451714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FFFFFF" w:val="clear"/>
          <w:lang w:val="en-US" w:bidi="ar-SA"/>
        </w:rPr>
        <w:t>Целевая аудитория</w:t>
      </w:r>
      <w:r>
        <w:rPr>
          <w:sz w:val="28"/>
          <w:b/>
          <w:shd w:fill="FFFFFF" w:val="clear"/>
          <w:szCs w:val="28"/>
          <w:bCs/>
          <w:rFonts w:eastAsia="Times New Roman" w:cs="Times New Roman" w:ascii="Times New Roman" w:hAnsi="Times New Roman"/>
          <w:color w:val="000000"/>
          <w:lang w:val="en-US" w:bidi="ar-SA"/>
        </w:rPr>
        <w:fldChar w:fldCharType="end"/>
      </w:r>
    </w:p>
    <w:p>
      <w:pPr>
        <w:pStyle w:val="BodyText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Визуальный стиль и сюжет «In The Lyceum» подобраны специально для привлечения подростков от 11 до 19 лет, так как это согласуется с задачей игры — повышение узнаваемости лицея. </w:t>
      </w:r>
    </w:p>
    <w:p>
      <w:pPr>
        <w:pStyle w:val="Heading1"/>
        <w:spacing w:lineRule="auto" w:line="360"/>
        <w:ind w:hanging="0" w:start="0"/>
        <w:rPr>
          <w:rFonts w:ascii="Times New Roman" w:hAnsi="Times New Roman" w:eastAsia="Times New Roman" w:cs="Times New Roman"/>
          <w:color w:val="auto"/>
          <w:sz w:val="28"/>
          <w:szCs w:val="28"/>
          <w:lang w:val="en-US" w:bidi="ar-SA"/>
        </w:rPr>
      </w:pPr>
      <w:bookmarkStart w:id="3" w:name="__RefHeading___Toc668_3334451714"/>
      <w:bookmarkEnd w:id="3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 xml:space="preserve">Функциональные требования 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Созда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ние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аккаунт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а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для облачного хранения информации. Сохраняется: локация, на которой остановился игрок, его статы(учёба/общение), открытые флаги в дневнике, время в игре.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Передви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жение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внутри игровой карты (бег — AD, пры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жок —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W).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Стрел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ьба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в противников с помощью мыши.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Взаимодействие с игрой (вывод фразы «конец игры», кнопки «начать заново»,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вопрос «Готовы ли вы перейти на следующий уровень?»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).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Отображение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времени, локации и открытых записей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на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странице «Статистика».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Появление фраз-подсказок в начале игры, информирующих о том, какие действия нужно предпринять.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Разгов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ор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с NPC в формате диалога на темы о лицее и выб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ор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од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ного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из предложенных ответов.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Сохран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ение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игр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ы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локально или в облако.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97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Загру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зка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игр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ы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локально или из облака.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283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Добавлять в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дневник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особенности лицея при разговоре с персонажем.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60" w:before="0" w:after="240"/>
        <w:ind w:firstLine="340" w:start="0" w:end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Изменять игровые настройки (звук, возможность отключить музыку).</w:t>
      </w:r>
    </w:p>
    <w:p>
      <w:pPr>
        <w:pStyle w:val="Heading1"/>
        <w:numPr>
          <w:ilvl w:val="0"/>
          <w:numId w:val="0"/>
        </w:numPr>
        <w:spacing w:lineRule="auto" w:line="360"/>
        <w:ind w:hanging="0" w:start="0"/>
        <w:rPr>
          <w:sz w:val="28"/>
          <w:szCs w:val="28"/>
        </w:rPr>
      </w:pPr>
      <w:bookmarkStart w:id="4" w:name="__RefHeading___Toc670_3334451714"/>
      <w:bookmarkEnd w:id="4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 xml:space="preserve">Стек технологий 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Для проекта была выбрана классическая архитектура «Клиент-Сервер-БД».</w:t>
      </w:r>
    </w:p>
    <w:p>
      <w:pPr>
        <w:pStyle w:val="BodyText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Unity — «Клиент», отвечает за всё, что видит пользователь: рендер графики, физика в игре, UI. Также отправляет запросы на Flask сервер. Я выбрала Unity из-за огромного количества обучающих материалов по работе, удобства использования (язык C#) и гибкости.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 xml:space="preserve">DOTween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использовался для некоторых анимаций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>UI.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Flask — «Сервер», бэкенд. Принимает запросы от Unity, проверяет данные, управляет сессиями пользователей, генерирует токены авторизации,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ф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ормирует SQL-запросы к базе данных MySQL для чтения, добавления, обновления или удаления данных,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в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озвращает данные в формате JSON, который легко читается Unity. Unity общается с сервером через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>HTTP REST API. Выбор Flask обусловлен отсутствием требований к работе в реальном времени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, что соответствует поставленным задачам.</w:t>
      </w:r>
    </w:p>
    <w:p>
      <w:pPr>
        <w:pStyle w:val="BodyText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MySQL — БД, в которой хранятся данные пользователей. Таблица users – с логинами и хэшами паролей, таблица game_saves – с сохранениями по id пользователя.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 xml:space="preserve">MySQL Workbench –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у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добный интерфейс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для работы с БД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>.</w:t>
      </w:r>
    </w:p>
    <w:p>
      <w:pPr>
        <w:pStyle w:val="Heading1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 w:bidi="ar-SA"/>
        </w:rPr>
      </w:pPr>
      <w:bookmarkStart w:id="5" w:name="__RefHeading___Toc672_3334451714"/>
      <w:bookmarkEnd w:id="5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 xml:space="preserve">Этапы работы 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Всё началось с идеи, после чего был создан список механик, проработана и согласована концепция: сентябрь — январь 2024-2025. Создание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 xml:space="preserve"> MVP: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январь — апрель 2025. Долгое время параллельно зан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има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ло изучение различных инструментов для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 xml:space="preserve">API,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после чего был выбран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 xml:space="preserve">Flask.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После создания всех рабочих элементов (регистрации, загрузки и сохранения: май — июнь 2025, системы диалогов с </w:t>
      </w:r>
      <w:r>
        <w:rPr>
          <w:rFonts w:eastAsia="Times New Roman" w:cs="Times New Roman"/>
          <w:color w:val="auto"/>
          <w:sz w:val="28"/>
          <w:szCs w:val="28"/>
          <w:lang w:val="en-US" w:bidi="ar-SA"/>
        </w:rPr>
        <w:t>NPC,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дневника, статов, платформера: июль — сентябрь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2025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), я начала создавать общую картину из получившегося «конструктора». Последним шагом было создание сюжета (хотя планировалось сделать его  сначала): сентябрь — октябрь 2025 и исправление мелких багов: октябрь — ноябрь 2025.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bidi="ar-SA"/>
        </w:rPr>
        <w:t xml:space="preserve">Аналогичные продукты 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>В «In The Lyceum» были применены и адаптированы механики, представленные в следующих играх: Hollow Knight, Magic Rampage, Sally Face. В основном это к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 xml:space="preserve">онцепция «спокойного» общения и выбора, который сменяется напряжённым геймплеем. Hollow Knight </w:t>
      </w: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 xml:space="preserve">— компьютерная игра в жанре метроидвании. В Hollow Knight мир открытый, но разделён на локации. Я переработала эту механику для удобства и внедрила в проект. Также управление персонажем в платформере довольно похоже.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 xml:space="preserve">Magic Rampage </w:t>
      </w: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 xml:space="preserve">— ролевой платформер с элементами RPG в фэнтезийном сеттинге. Похожая система стрельбы по врагам, управление персонажем.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 xml:space="preserve">Sally Face </w:t>
      </w: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val="ru-RU" w:bidi="ar-SA"/>
        </w:rPr>
        <w:t>— приключенческая инди-игра с элементами хоррора и детектива. Похожа по общему виду и системе диалогов.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Другие частично похожие игры</w:t>
      </w: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val="en-US" w:bidi="ar-SA"/>
        </w:rPr>
        <w:t xml:space="preserve">: Persona, Detroit: Become Human, Danganronpa,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  <w:lang w:val="en-US" w:bidi="ar-SA"/>
        </w:rPr>
        <w:t>Edna &amp; Harvey: The Breakout.</w:t>
      </w:r>
    </w:p>
    <w:p>
      <w:pPr>
        <w:pStyle w:val="Heading1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 w:bidi="ar-SA"/>
        </w:rPr>
      </w:pPr>
      <w:bookmarkStart w:id="6" w:name="__RefHeading___Toc676_3334451714"/>
      <w:bookmarkEnd w:id="6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en-US" w:bidi="ar-SA"/>
        </w:rPr>
        <w:t>Рефлексия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Так как я начинала создавать проект, имея знания только в области Unity и C#, самой большой проблемой стало разобраться с бэкендом. За время выбора стека я ознакомилась с работой многих вариантов: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PHP</w:t>
      </w:r>
      <w:r>
        <w:rPr>
          <w:rStyle w:val="Strong"/>
          <w:sz w:val="28"/>
          <w:szCs w:val="28"/>
        </w:rPr>
        <w:t xml:space="preserve"> </w:t>
      </w:r>
      <w:r>
        <w:rPr>
          <w:sz w:val="28"/>
          <w:szCs w:val="28"/>
        </w:rPr>
        <w:t>— изначально думала писать на нём, но поняла, что он лучше подходит для веб-страниц и весьма громоздкий для моих задач, однако было интересно его изучить.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PostgreSQL</w:t>
      </w:r>
      <w:r>
        <w:rPr>
          <w:rStyle w:val="Strong"/>
          <w:sz w:val="28"/>
          <w:szCs w:val="28"/>
        </w:rPr>
        <w:t xml:space="preserve"> </w:t>
      </w:r>
      <w:r>
        <w:rPr>
          <w:sz w:val="28"/>
          <w:szCs w:val="28"/>
        </w:rPr>
        <w:t>— сложнее в администрировании, чем MySQL.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MongoDB</w:t>
      </w:r>
      <w:r>
        <w:rPr>
          <w:rStyle w:val="Strong"/>
          <w:sz w:val="28"/>
          <w:szCs w:val="28"/>
        </w:rPr>
        <w:t xml:space="preserve"> </w:t>
      </w:r>
      <w:r>
        <w:rPr>
          <w:sz w:val="28"/>
          <w:szCs w:val="28"/>
        </w:rPr>
        <w:t>— сложнее обеспечить целостность данных и связь между таблицами, лучше подходит для неструктурированных данных.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SQLite</w:t>
      </w:r>
      <w:r>
        <w:rPr>
          <w:rStyle w:val="Strong"/>
          <w:sz w:val="28"/>
          <w:szCs w:val="28"/>
        </w:rPr>
        <w:t xml:space="preserve"> </w:t>
      </w:r>
      <w:r>
        <w:rPr>
          <w:sz w:val="28"/>
          <w:szCs w:val="28"/>
        </w:rPr>
        <w:t>— блокирует всю БД на запись. Не подходит, но тоже был изучен.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Playfab</w:t>
      </w:r>
      <w:r>
        <w:rPr>
          <w:rStyle w:val="Strong"/>
          <w:sz w:val="28"/>
          <w:szCs w:val="28"/>
        </w:rPr>
        <w:t xml:space="preserve"> </w:t>
      </w:r>
      <w:r>
        <w:rPr>
          <w:sz w:val="28"/>
          <w:szCs w:val="28"/>
        </w:rPr>
        <w:t>— готовое решение, не использовался</w:t>
      </w:r>
      <w:r>
        <w:rPr>
          <w:sz w:val="28"/>
          <w:szCs w:val="28"/>
        </w:rPr>
        <w:t xml:space="preserve"> в итоге</w:t>
      </w:r>
      <w:r>
        <w:rPr>
          <w:sz w:val="28"/>
          <w:szCs w:val="28"/>
        </w:rPr>
        <w:t xml:space="preserve">, потому что не требует написания API и зависит от сторонних серверов, </w:t>
      </w:r>
      <w:r>
        <w:rPr>
          <w:sz w:val="28"/>
          <w:szCs w:val="28"/>
        </w:rPr>
        <w:t xml:space="preserve">но для </w:t>
      </w:r>
      <w:r>
        <w:rPr>
          <w:sz w:val="28"/>
          <w:szCs w:val="28"/>
          <w:lang w:val="en-US"/>
        </w:rPr>
        <w:t xml:space="preserve">MVP </w:t>
      </w:r>
      <w:r>
        <w:rPr>
          <w:sz w:val="28"/>
          <w:szCs w:val="28"/>
          <w:lang w:val="ru-RU"/>
        </w:rPr>
        <w:t>подошёл</w:t>
      </w:r>
      <w:r>
        <w:rPr>
          <w:sz w:val="28"/>
          <w:szCs w:val="28"/>
          <w:lang w:val="ru-RU"/>
        </w:rPr>
        <w:t>.</w:t>
      </w:r>
    </w:p>
    <w:p>
      <w:pPr>
        <w:pStyle w:val="BodyText"/>
        <w:pBdr/>
        <w:spacing w:lineRule="auto" w:line="360" w:before="0" w:after="0"/>
        <w:ind w:hanging="0" w:start="0" w:end="0"/>
        <w:jc w:val="both"/>
        <w:rPr/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Р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ешая возникающие проблемы, попутно изучила баз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ы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данных, в незнании 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>их работу</w:t>
      </w: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 и был корень проблемы.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Знакомство с Flask, изучение SQL и принципов работы баз данных — всё это поможет мне в развитии как программисту. Было тяжело без команды, ведь приходилось тратить время не только на программирование и решение задач, но и заниматься тайм-менеджментом и самостоятельной постановкой задач, что является полезным навыком для создания проектов в будущем. 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до этого я не обучалась созданию проектов, их контейнеризации и развёртыванию, я поняла, </w:t>
      </w:r>
      <w:r>
        <w:rPr>
          <w:sz w:val="28"/>
          <w:szCs w:val="28"/>
        </w:rPr>
        <w:t>это заняло больше времени, чем я ожидала</w:t>
      </w:r>
      <w:r>
        <w:rPr>
          <w:sz w:val="28"/>
          <w:szCs w:val="28"/>
        </w:rPr>
        <w:t>. Правильная оценка рисков — важная часть создания проекта, в будущем буду заранее продумывать подобные аспекты.</w:t>
      </w:r>
    </w:p>
    <w:p>
      <w:pPr>
        <w:pStyle w:val="BodyText"/>
        <w:spacing w:lineRule="auto" w:line="360" w:before="240" w:after="24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Игру можно дорабатывать в разных направлениях: монетизация, изменение сюжета, увеличение разнообразия локаций, механик и врагов в боевой части.</w:t>
      </w:r>
    </w:p>
    <w:p>
      <w:pPr>
        <w:pStyle w:val="BodyText"/>
        <w:spacing w:lineRule="auto" w:line="360" w:before="240" w:after="24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Всё же, думаю, я прыгнула выше головы при создании игры, ведь никогда ранее не </w:t>
      </w:r>
      <w:r>
        <w:rPr>
          <w:sz w:val="28"/>
          <w:szCs w:val="28"/>
        </w:rPr>
        <w:t>осваивала</w:t>
      </w:r>
      <w:r>
        <w:rPr>
          <w:sz w:val="28"/>
          <w:szCs w:val="28"/>
        </w:rPr>
        <w:t xml:space="preserve"> такое количество информации самостоятельно при создании чего-либо.</w:t>
      </w:r>
    </w:p>
    <w:p>
      <w:pPr>
        <w:pStyle w:val="BodyText"/>
        <w:spacing w:lineRule="auto" w:line="360"/>
        <w:rPr>
          <w:rFonts w:ascii="Times New Roman" w:hAnsi="Times New Roman" w:eastAsia="Times New Roman" w:cs="Times New Roman"/>
          <w:color w:val="auto"/>
          <w:lang w:val="ru-RU" w:bidi="ar-SA"/>
        </w:rPr>
      </w:pPr>
      <w:r>
        <w:rPr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bookmarkStart w:id="7" w:name="__RefHeading___Toc722_3334451714"/>
      <w:bookmarkEnd w:id="7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 w:bidi="ar-SA"/>
        </w:rPr>
        <w:t>Ссылки</w:t>
      </w:r>
    </w:p>
    <w:p>
      <w:pPr>
        <w:pStyle w:val="BodyText"/>
        <w:spacing w:lineRule="auto" w:line="360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Репозиторий: </w:t>
      </w:r>
      <w:hyperlink r:id="rId2">
        <w:r>
          <w:rPr>
            <w:rStyle w:val="Hyperlink"/>
            <w:rFonts w:eastAsia="Times New Roman" w:cs="Times New Roman"/>
            <w:color w:val="auto"/>
            <w:sz w:val="28"/>
            <w:szCs w:val="28"/>
            <w:lang w:val="ru-RU" w:bidi="ar-SA"/>
          </w:rPr>
          <w:t>https://github.com/Serrbi135/Serbina_Zlata_Project/tree/main</w:t>
        </w:r>
      </w:hyperlink>
    </w:p>
    <w:p>
      <w:pPr>
        <w:pStyle w:val="BodyText"/>
        <w:spacing w:lineRule="auto" w:line="360"/>
        <w:rPr/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Зип-архив с продуктом: </w:t>
      </w:r>
      <w:hyperlink r:id="rId3">
        <w:r>
          <w:rPr>
            <w:rStyle w:val="Hyperlink"/>
            <w:rFonts w:eastAsia="Times New Roman" w:cs="Times New Roman"/>
            <w:color w:val="auto"/>
            <w:sz w:val="28"/>
            <w:szCs w:val="28"/>
            <w:lang w:val="ru-RU" w:bidi="ar-SA"/>
          </w:rPr>
          <w:t>https://github.com/Serrbi135/Serbina_Zlata_Project/tree/main/ZipWithGame</w:t>
        </w:r>
      </w:hyperlink>
    </w:p>
    <w:p>
      <w:pPr>
        <w:pStyle w:val="BodyText"/>
        <w:spacing w:lineRule="auto" w:line="360" w:before="0" w:after="140"/>
        <w:rPr>
          <w:rFonts w:ascii="Times New Roman" w:hAnsi="Times New Roman"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 xml:space="preserve">Видео последнего показа кода: </w:t>
      </w:r>
      <w:hyperlink r:id="rId4">
        <w:r>
          <w:rPr>
            <w:rStyle w:val="Hyperlink"/>
            <w:rFonts w:eastAsia="Times New Roman" w:cs="Times New Roman"/>
            <w:color w:val="auto"/>
            <w:sz w:val="28"/>
            <w:szCs w:val="28"/>
            <w:lang w:val="ru-RU" w:bidi="ar-SA"/>
          </w:rPr>
          <w:t>https://drive.google.com/file/d/1vIF3Iqhn0y84rvVIavEK0HDk6diHAnQv/view?usp=sharing</w:t>
        </w:r>
      </w:hyperlink>
    </w:p>
    <w:sectPr>
      <w:footerReference w:type="default" r:id="rId5"/>
      <w:type w:val="nextPage"/>
      <w:pgSz w:w="11906" w:h="16838"/>
      <w:pgMar w:left="1134" w:right="1134" w:gutter="0" w:header="0" w:top="1134" w:footer="1134" w:bottom="1739"/>
      <w:pgNumType w:fmt="decimal"/>
      <w:formProt w:val="false"/>
      <w:titlePg/>
      <w:textDirection w:val="lrTb"/>
      <w:docGrid w:type="default" w:linePitch="360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alibri"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7</w:t>
    </w:r>
    <w:r>
      <w:rPr>
        <w:sz w:val="28"/>
        <w:szCs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36"/>
      <w:szCs w:val="24"/>
      <w:lang w:val="ru-RU" w:bidi="ar-SA" w:eastAsia="zh-C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Style11">
    <w:name w:val="Ссылка указателя"/>
    <w:qFormat/>
    <w:rPr/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BodyText2">
    <w:name w:val="Body Text 2"/>
    <w:basedOn w:val="Normal"/>
    <w:qFormat/>
    <w:pPr>
      <w:autoSpaceDE w:val="false"/>
      <w:spacing w:before="35" w:after="0"/>
      <w:ind w:hanging="0" w:start="0" w:end="278"/>
    </w:pPr>
    <w:rPr>
      <w:szCs w:val="18"/>
    </w:rPr>
  </w:style>
  <w:style w:type="paragraph" w:styleId="FR1">
    <w:name w:val="FR1"/>
    <w:qFormat/>
    <w:pPr>
      <w:widowControl w:val="false"/>
      <w:kinsoku w:val="true"/>
      <w:overflowPunct w:val="true"/>
      <w:autoSpaceDE w:val="true"/>
      <w:bidi w:val="0"/>
      <w:snapToGrid w:val="false"/>
      <w:spacing w:before="480" w:after="0"/>
      <w:ind w:hanging="0" w:start="1680" w:end="200"/>
      <w:jc w:val="center"/>
    </w:pPr>
    <w:rPr>
      <w:rFonts w:ascii="Times New Roman" w:hAnsi="Times New Roman" w:eastAsia="Times New Roman" w:cs="Times New Roman"/>
      <w:b/>
      <w:color w:val="auto"/>
      <w:sz w:val="40"/>
      <w:szCs w:val="20"/>
      <w:lang w:val="ru-RU" w:bidi="ar-SA" w:eastAsia="zh-CN"/>
    </w:rPr>
  </w:style>
  <w:style w:type="paragraph" w:styleId="Style16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6"/>
    <w:pPr>
      <w:suppressLineNumbers/>
    </w:pPr>
    <w:rPr/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  <w:jc w:val="center"/>
    </w:pPr>
    <w:rPr>
      <w:rFonts w:ascii="Times New Roman" w:hAnsi="Times New Roman"/>
      <w:b/>
      <w:bCs/>
      <w:sz w:val="28"/>
      <w:szCs w:val="32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OC1">
    <w:name w:val="TOC 1"/>
    <w:basedOn w:val="Style15"/>
    <w:pPr>
      <w:tabs>
        <w:tab w:val="clear" w:pos="708"/>
        <w:tab w:val="right" w:pos="9638" w:leader="dot"/>
      </w:tabs>
      <w:ind w:hanging="0" w:start="0"/>
    </w:pPr>
    <w:rPr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errbi135/Serbina_Zlata_Project/tree/main" TargetMode="External"/><Relationship Id="rId3" Type="http://schemas.openxmlformats.org/officeDocument/2006/relationships/hyperlink" Target="https://github.com/Serrbi135/Serbina_Zlata_Project/tree/main/ZipWithGame" TargetMode="External"/><Relationship Id="rId4" Type="http://schemas.openxmlformats.org/officeDocument/2006/relationships/hyperlink" Target="https://drive.google.com/file/d/1vIF3Iqhn0y84rvVIavEK0HDk6diHAnQv/view?usp=sharing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918</TotalTime>
  <Application>LibreOffice/7.6.2.1$Windows_X86_64 LibreOffice_project/56f7684011345957bbf33a7ee678afaf4d2ba333</Application>
  <AppVersion>15.0000</AppVersion>
  <Pages>7</Pages>
  <Words>1009</Words>
  <Characters>6377</Characters>
  <CharactersWithSpaces>7347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2014-05-13T22:52:00Z</dcterms:created>
  <dc:creator>1</dc:creator>
  <dc:description/>
  <cp:keywords/>
  <dc:language>ru-RU</dc:language>
  <cp:lastModifiedBy/>
  <cp:lastPrinted>2015-11-10T17:52:00Z</cp:lastPrinted>
  <dcterms:modified xsi:type="dcterms:W3CDTF">2025-11-05T19:58:44Z</dcterms:modified>
  <cp:revision>44</cp:revision>
  <dc:subject/>
  <dc:title/>
</cp:coreProperties>
</file>