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webextensions/taskpanes.xml" ContentType="application/vnd.ms-office.webextensiontaskpanes+xml"/>
  <Override PartName="/word/webextensions/webextension.xml" ContentType="application/vnd.ms-office.webextens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b32de79ddd2a4e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body>
    <w:p w:rsidR="00D5413C" w:rsidRDefault="000C6762" w14:paraId="56BACAD2" w14:textId="77777777">
      <w:pPr>
        <w:pStyle w:val="Foto"/>
      </w:pPr>
      <w:r w:rsidRPr="00FC391B">
        <w:rPr>
          <w:noProof/>
        </w:rPr>
        <w:drawing>
          <wp:anchor distT="0" distB="0" distL="114300" distR="114300" simplePos="0" relativeHeight="251659264" behindDoc="1" locked="0" layoutInCell="1" allowOverlap="1" wp14:anchorId="4D84FE44" wp14:editId="021B62C1">
            <wp:simplePos x="0" y="0"/>
            <wp:positionH relativeFrom="margin">
              <wp:align>center</wp:align>
            </wp:positionH>
            <wp:positionV relativeFrom="paragraph">
              <wp:posOffset>279128</wp:posOffset>
            </wp:positionV>
            <wp:extent cx="4610991" cy="4610991"/>
            <wp:effectExtent l="0" t="0" r="0" b="0"/>
            <wp:wrapNone/>
            <wp:docPr id="16" name="Picture 4" descr="Risultati immagini per logo unisa">
              <a:extLst xmlns:a="http://schemas.openxmlformats.org/drawingml/2006/main">
                <a:ext uri="{FF2B5EF4-FFF2-40B4-BE49-F238E27FC236}">
                  <a16:creationId xmlns:a16="http://schemas.microsoft.com/office/drawing/2014/main" id="{9B78403E-184D-43A6-84E9-CB7C0FFB3B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descr="Risultati immagini per logo unisa">
                      <a:extLst>
                        <a:ext uri="{FF2B5EF4-FFF2-40B4-BE49-F238E27FC236}">
                          <a16:creationId xmlns:a16="http://schemas.microsoft.com/office/drawing/2014/main" id="{9B78403E-184D-43A6-84E9-CB7C0FFB3B0F}"/>
                        </a:ext>
                      </a:extLst>
                    </pic:cNvPr>
                    <pic:cNvPicPr>
                      <a:picLocks noChangeAspect="1" noChangeArrowheads="1"/>
                    </pic:cNvPicPr>
                  </pic:nvPicPr>
                  <pic:blipFill>
                    <a:blip r:embed="rId8">
                      <a:duotone>
                        <a:schemeClr val="accent1">
                          <a:shade val="45000"/>
                          <a:satMod val="135000"/>
                        </a:schemeClr>
                        <a:prstClr val="white"/>
                      </a:duotone>
                      <a:alphaModFix amt="10000"/>
                      <a:extLst>
                        <a:ext uri="{BEBA8EAE-BF5A-486C-A8C5-ECC9F3942E4B}">
                          <a14:imgProps xmlns:a14="http://schemas.microsoft.com/office/drawing/2010/main">
                            <a14:imgLayer r:embed="rId9">
                              <a14:imgEffect>
                                <a14:saturation sat="300000"/>
                              </a14:imgEffect>
                            </a14:imgLayer>
                          </a14:imgProps>
                        </a:ext>
                        <a:ext uri="{28A0092B-C50C-407E-A947-70E740481C1C}">
                          <a14:useLocalDpi xmlns:a14="http://schemas.microsoft.com/office/drawing/2010/main" val="0"/>
                        </a:ext>
                      </a:extLst>
                    </a:blip>
                    <a:srcRect/>
                    <a:stretch>
                      <a:fillRect/>
                    </a:stretch>
                  </pic:blipFill>
                  <pic:spPr bwMode="auto">
                    <a:xfrm>
                      <a:off x="0" y="0"/>
                      <a:ext cx="4610991" cy="4610991"/>
                    </a:xfrm>
                    <a:prstGeom prst="rect">
                      <a:avLst/>
                    </a:prstGeom>
                    <a:noFill/>
                  </pic:spPr>
                </pic:pic>
              </a:graphicData>
            </a:graphic>
          </wp:anchor>
        </w:drawing>
      </w:r>
      <w:r w:rsidRPr="00FC391B" w:rsidR="00CE488A">
        <w:rPr>
          <w:noProof/>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60288" behindDoc="0" locked="0" layoutInCell="1" allowOverlap="1" wp14:anchorId="6FA836BD" wp14:editId="2348EC72">
                <wp:simplePos xmlns:wp="http://schemas.openxmlformats.org/drawingml/2006/wordprocessingDrawing" x="0" y="0"/>
                <wp:positionH xmlns:wp="http://schemas.openxmlformats.org/drawingml/2006/wordprocessingDrawing" relativeFrom="column">
                  <wp:posOffset>215435</wp:posOffset>
                </wp:positionH>
                <wp:positionV xmlns:wp="http://schemas.openxmlformats.org/drawingml/2006/wordprocessingDrawing" relativeFrom="paragraph">
                  <wp:posOffset>-635969</wp:posOffset>
                </wp:positionV>
                <wp:extent cx="4999956" cy="545404"/>
                <wp:effectExtent l="0" t="0" r="0" b="0"/>
                <wp:wrapNone xmlns:wp="http://schemas.openxmlformats.org/drawingml/2006/wordprocessingDrawing"/>
                <wp:docPr xmlns:wp="http://schemas.openxmlformats.org/drawingml/2006/wordprocessingDrawing" id="25" name="CasellaDiTesto 24">
                  <a:extLst xmlns:a="http://schemas.openxmlformats.org/drawingml/2006/main">
                    <a:ext uri="{FF2B5EF4-FFF2-40B4-BE49-F238E27FC236}">
                      <a16:creationId xmlns:a16="http://schemas.microsoft.com/office/drawing/2014/main" id="{5FB8ECF8-2AE1-41A8-B1B0-457AEFA82AC2}"/>
                    </a:ext>
                  </a:extLst>
                </wp:docPr>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txBox="1"/>
                      <wps:spPr>
                        <a:xfrm>
                          <a:off x="0" y="0"/>
                          <a:ext cx="4999956" cy="545404"/>
                        </a:xfrm>
                        <a:prstGeom prst="rect">
                          <a:avLst/>
                        </a:prstGeom>
                        <a:noFill/>
                      </wps:spPr>
                      <wps:txbx>
                        <w:txbxContent>
                          <w:p w:rsidRPr="00CE488A" w:rsidR="00427C48" w:rsidP="00FC391B" w:rsidRDefault="00427C48">
                            <w:pPr>
                              <w:jc w:val="center"/>
                              <w:rPr>
                                <w:sz w:val="44"/>
                                <w:szCs w:val="44"/>
                              </w:rPr>
                            </w:pPr>
                            <w:r w:rsidRPr="00CE488A">
                              <w:rPr>
                                <w:rFonts w:ascii="Calibri" w:hAnsi="Calibri"/>
                                <w:b/>
                                <w:bCs/>
                                <w:color w:val="C3857F"/>
                                <w:kern w:val="24"/>
                                <w:sz w:val="56"/>
                                <w:szCs w:val="56"/>
                              </w:rPr>
                              <w:t>Università degli Studi di Salerno</w:t>
                            </w:r>
                          </w:p>
                        </w:txbxContent>
                      </wps:txbx>
                      <wps:bodyPr wrap="none" rtlCol="0">
                        <a:spAutoFit/>
                      </wps:bodyPr>
                    </wps:wsp>
                  </a:graphicData>
                </a:graphic>
              </wp:anchor>
            </w:drawing>
          </mc:Choice>
          <mc:Fallback xmlns:a16="http://schemas.microsoft.com/office/drawing/2014/main" xmlns:a="http://schemas.openxmlformats.org/drawingml/2006/main"/>
        </mc:AlternateContent>
      </w:r>
    </w:p>
    <w:p w:rsidRPr="00AF78EB" w:rsidR="001638F6" w:rsidP="00D5413C" w:rsidRDefault="00762ED1" w14:paraId="5703CC54" w14:textId="77777777">
      <w:pPr>
        <w:pStyle w:val="Titolo"/>
      </w:pPr>
      <w:r w:rsidR="2814EA9E">
        <w:rPr/>
        <w:t>Penetration</w:t>
      </w:r>
      <w:r w:rsidR="2814EA9E">
        <w:rPr/>
        <w:t xml:space="preserve"> Testing Report</w:t>
      </w:r>
    </w:p>
    <w:p w:rsidR="6616432C" w:rsidP="2F411362" w:rsidRDefault="6616432C" w14:paraId="6325941C" w14:textId="5078103C">
      <w:pPr>
        <w:pStyle w:val="Sottotitolo"/>
        <w:suppressLineNumbers w:val="0"/>
        <w:bidi w:val="0"/>
        <w:spacing w:before="300" w:beforeAutospacing="off" w:after="40" w:afterAutospacing="off" w:line="264" w:lineRule="auto"/>
        <w:ind w:left="0" w:right="0"/>
        <w:jc w:val="center"/>
      </w:pPr>
      <w:r w:rsidR="6616432C">
        <w:rPr/>
        <w:t>iClean</w:t>
      </w:r>
    </w:p>
    <w:p w:rsidR="003422FF" w:rsidP="005D6A9F" w:rsidRDefault="005D6A9F" w14:paraId="102FF279" w14:textId="6CAE2059">
      <w:pPr>
        <w:pStyle w:val="Informazionicontatto"/>
      </w:pPr>
      <w:r>
        <w:rPr>
          <w:noProof/>
        </w:rPr>
        <mc:AlternateContent>
          <mc:Choice Requires="wps">
            <w:drawing>
              <wp:anchor distT="0" distB="0" distL="114300" distR="114300" simplePos="0" relativeHeight="251664384" behindDoc="0" locked="0" layoutInCell="1" allowOverlap="1" wp14:anchorId="3FA39EAA" wp14:editId="030AC404">
                <wp:simplePos x="0" y="0"/>
                <wp:positionH relativeFrom="column">
                  <wp:posOffset>-1143000</wp:posOffset>
                </wp:positionH>
                <wp:positionV relativeFrom="paragraph">
                  <wp:posOffset>6514465</wp:posOffset>
                </wp:positionV>
                <wp:extent cx="7727136" cy="433705"/>
                <wp:effectExtent l="0" t="0" r="0" b="0"/>
                <wp:wrapNone/>
                <wp:docPr id="4" name="Rettangolo 4"/>
                <wp:cNvGraphicFramePr/>
                <a:graphic xmlns:a="http://schemas.openxmlformats.org/drawingml/2006/main">
                  <a:graphicData uri="http://schemas.microsoft.com/office/word/2010/wordprocessingShape">
                    <wps:wsp>
                      <wps:cNvSpPr/>
                      <wps:spPr>
                        <a:xfrm>
                          <a:off x="0" y="0"/>
                          <a:ext cx="7727136" cy="43370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4" style="position:absolute;margin-left:-90pt;margin-top:512.95pt;width:608.45pt;height:3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fbfbf [2412]" stroked="f" strokeweight="2pt" w14:anchorId="0CE8BE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"/>
            </w:pict>
          </mc:Fallback>
        </mc:AlternateContent>
      </w:r>
      <w:r w:rsidRPr="000C6762">
        <w:rPr>
          <w:noProof/>
        </w:rPr>
        <mc:AlternateContent>
          <mc:Choice Requires="wps">
            <w:drawing>
              <wp:anchor distT="0" distB="0" distL="114300" distR="114300" simplePos="0" relativeHeight="251663360" behindDoc="0" locked="0" layoutInCell="1" allowOverlap="1" wp14:anchorId="4F0E8247" wp14:editId="7AA8B9CE">
                <wp:simplePos x="0" y="0"/>
                <wp:positionH relativeFrom="column">
                  <wp:posOffset>-1155700</wp:posOffset>
                </wp:positionH>
                <wp:positionV relativeFrom="paragraph">
                  <wp:posOffset>6491144</wp:posOffset>
                </wp:positionV>
                <wp:extent cx="7683560" cy="0"/>
                <wp:effectExtent l="0" t="12700" r="25400" b="25400"/>
                <wp:wrapNone/>
                <wp:docPr id="14" name="Connettore diritto 13">
                  <a:extLst xmlns:a="http://schemas.openxmlformats.org/drawingml/2006/main">
                    <a:ext uri="{FF2B5EF4-FFF2-40B4-BE49-F238E27FC236}">
                      <a16:creationId xmlns:a16="http://schemas.microsoft.com/office/drawing/2014/main" id="{B0A73805-120B-4F0D-BF81-4B8CDC667B6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83560" cy="0"/>
                        </a:xfrm>
                        <a:prstGeom prst="line">
                          <a:avLst/>
                        </a:prstGeom>
                        <a:ln w="38100">
                          <a:solidFill>
                            <a:srgbClr val="AD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ttore diritto 13"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ad0000" strokeweight="3pt" from="-91pt,511.1pt" to="514pt,511.1pt" w14:anchorId="275C0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">
                <o:lock v:ext="edit" shapetype="f"/>
              </v:line>
            </w:pict>
          </mc:Fallback>
        </mc:AlternateContent>
      </w:r>
      <w:r w:rsidR="46D8F14C">
        <w:rPr/>
        <w:t>Antonio Allocca</w:t>
      </w:r>
      <w:r w:rsidR="024D2A9F">
        <w:rPr>
          <w:lang w:bidi="it-IT"/>
        </w:rPr>
        <w:t xml:space="preserve"> | </w:t>
      </w:r>
      <w:sdt>
        <w:sdtPr>
          <w:alias w:val="Corso:"/>
          <w:tag w:val="Corso:"/>
          <w:id w:val="-1824112714"/>
          <w:placeholder>
            <w:docPart w:val="4573BCD9F82842B59CB64A476EFD06A0"/>
          </w:placeholder>
          <w:temporary/>
          <w:showingPlcHdr/>
          <w15:appearance w15:val="hidden"/>
        </w:sdtPr>
        <w:sdtContent>
          <w:r w:rsidR="024D2A9F">
            <w:rPr>
              <w:lang w:bidi="it-IT"/>
            </w:rPr>
            <w:t>Corso</w:t>
          </w:r>
        </w:sdtContent>
      </w:sdt>
      <w:r w:rsidR="024D2A9F">
        <w:rPr/>
        <w:t xml:space="preserve"> di PTEH</w:t>
      </w:r>
      <w:r>
        <w:rPr>
          <w:rFonts w:ascii="Times New Roman"/>
          <w:noProof/>
          <w:sz w:val="20"/>
          <w:lang w:eastAsia="it-IT"/>
        </w:rPr>
        <w:drawing>
          <wp:anchor distT="0" distB="0" distL="114300" distR="114300" simplePos="0" relativeHeight="251662336" behindDoc="0" locked="0" layoutInCell="1" allowOverlap="1" wp14:anchorId="35ED06C7" wp14:editId="6129CC58">
            <wp:simplePos x="0" y="0"/>
            <wp:positionH relativeFrom="margin">
              <wp:align>center</wp:align>
            </wp:positionH>
            <wp:positionV relativeFrom="margin">
              <wp:align>bottom</wp:align>
            </wp:positionV>
            <wp:extent cx="5274310" cy="1035050"/>
            <wp:effectExtent l="0" t="0" r="0" b="635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a:extLst>
                        <a:ext uri="{28A0092B-C50C-407E-A947-70E740481C1C}">
                          <a14:useLocalDpi xmlns:a14="http://schemas.microsoft.com/office/drawing/2010/main" val="0"/>
                        </a:ext>
                      </a:extLst>
                    </a:blip>
                    <a:stretch>
                      <a:fillRect/>
                    </a:stretch>
                  </pic:blipFill>
                  <pic:spPr>
                    <a:xfrm>
                      <a:off x="0" y="0"/>
                      <a:ext cx="5274310" cy="1035050"/>
                    </a:xfrm>
                    <a:prstGeom prst="rect">
                      <a:avLst/>
                    </a:prstGeom>
                  </pic:spPr>
                </pic:pic>
              </a:graphicData>
            </a:graphic>
          </wp:anchor>
        </w:drawing>
      </w:r>
      <w:r w:rsidR="024D2A9F">
        <w:rPr>
          <w:lang w:bidi="it-IT"/>
        </w:rPr>
        <w:t xml:space="preserve"> | </w:t>
      </w:r>
      <w:r w:rsidR="024D2A9F">
        <w:rPr/>
        <w:t>A.A. 20</w:t>
      </w:r>
      <w:r w:rsidR="43D53174">
        <w:rPr/>
        <w:t>2</w:t>
      </w:r>
      <w:r w:rsidR="1C60C76E">
        <w:rPr/>
        <w:t>3</w:t>
      </w:r>
      <w:r w:rsidR="024D2A9F">
        <w:rPr/>
        <w:t>/202</w:t>
      </w:r>
      <w:r w:rsidR="1C60C76E">
        <w:rPr/>
        <w:t>4</w:t>
      </w:r>
      <w:r w:rsidR="003422FF">
        <w:rPr>
          <w:lang w:bidi="it-IT"/>
        </w:rPr>
        <w:br w:type="page"/>
      </w:r>
    </w:p>
    <w:sdt>
      <w:sdtPr>
        <w:id w:val="451805121"/>
        <w:docPartObj>
          <w:docPartGallery w:val="Table of Contents"/>
          <w:docPartUnique/>
        </w:docPartObj>
      </w:sdtPr>
      <w:sdtContent>
        <w:p w:rsidR="004A3D0B" w:rsidRDefault="004A3D0B" w14:paraId="1A75B9BE" w14:textId="77777777">
          <w:pPr>
            <w:pStyle w:val="Titolosommario"/>
          </w:pPr>
          <w:bookmarkStart w:name="_Toc1898549626" w:id="166123466"/>
          <w:r w:rsidR="04F5F12B">
            <w:rPr/>
            <w:t>Sommario</w:t>
          </w:r>
          <w:bookmarkEnd w:id="166123466"/>
        </w:p>
        <w:p w:rsidR="00345496" w:rsidP="2F411362" w:rsidRDefault="004A3D0B" w14:paraId="316360D3" w14:textId="5A227595">
          <w:pPr>
            <w:pStyle w:val="Sommario1"/>
            <w:tabs>
              <w:tab w:val="right" w:leader="underscore" w:pos="8295"/>
            </w:tabs>
            <w:rPr>
              <w:rStyle w:val="Collegamentoipertestuale"/>
              <w:noProof/>
              <w:lang w:eastAsia="it-IT"/>
            </w:rPr>
          </w:pPr>
          <w:r>
            <w:fldChar w:fldCharType="begin"/>
          </w:r>
          <w:r>
            <w:instrText xml:space="preserve">TOC \o "1-3" \z \u \h</w:instrText>
          </w:r>
          <w:r>
            <w:fldChar w:fldCharType="separate"/>
          </w:r>
          <w:hyperlink w:anchor="_Toc1898549626">
            <w:r w:rsidRPr="2F411362" w:rsidR="2F411362">
              <w:rPr>
                <w:rStyle w:val="Collegamentoipertestuale"/>
              </w:rPr>
              <w:t>Sommario</w:t>
            </w:r>
            <w:r>
              <w:tab/>
            </w:r>
            <w:r>
              <w:fldChar w:fldCharType="begin"/>
            </w:r>
            <w:r>
              <w:instrText xml:space="preserve">PAGEREF _Toc1898549626 \h</w:instrText>
            </w:r>
            <w:r>
              <w:fldChar w:fldCharType="separate"/>
            </w:r>
            <w:r w:rsidRPr="2F411362" w:rsidR="2F411362">
              <w:rPr>
                <w:rStyle w:val="Collegamentoipertestuale"/>
              </w:rPr>
              <w:t>1</w:t>
            </w:r>
            <w:r>
              <w:fldChar w:fldCharType="end"/>
            </w:r>
          </w:hyperlink>
        </w:p>
        <w:p w:rsidR="00345496" w:rsidP="2F411362" w:rsidRDefault="00000000" w14:paraId="4C865E56" w14:textId="23453263">
          <w:pPr>
            <w:pStyle w:val="Sommario1"/>
            <w:tabs>
              <w:tab w:val="right" w:leader="underscore" w:pos="8295"/>
            </w:tabs>
            <w:rPr>
              <w:rStyle w:val="Collegamentoipertestuale"/>
              <w:noProof/>
              <w:lang w:eastAsia="it-IT"/>
            </w:rPr>
          </w:pPr>
          <w:hyperlink w:anchor="_Toc96910843">
            <w:r w:rsidRPr="2F411362" w:rsidR="2F411362">
              <w:rPr>
                <w:rStyle w:val="Collegamentoipertestuale"/>
              </w:rPr>
              <w:t>Executive Summary</w:t>
            </w:r>
            <w:r>
              <w:tab/>
            </w:r>
            <w:r>
              <w:fldChar w:fldCharType="begin"/>
            </w:r>
            <w:r>
              <w:instrText xml:space="preserve">PAGEREF _Toc96910843 \h</w:instrText>
            </w:r>
            <w:r>
              <w:fldChar w:fldCharType="separate"/>
            </w:r>
            <w:r w:rsidRPr="2F411362" w:rsidR="2F411362">
              <w:rPr>
                <w:rStyle w:val="Collegamentoipertestuale"/>
              </w:rPr>
              <w:t>1</w:t>
            </w:r>
            <w:r>
              <w:fldChar w:fldCharType="end"/>
            </w:r>
          </w:hyperlink>
        </w:p>
        <w:p w:rsidR="00345496" w:rsidP="2F411362" w:rsidRDefault="00000000" w14:paraId="59DDE15B" w14:textId="31EFAE3A">
          <w:pPr>
            <w:pStyle w:val="Sommario1"/>
            <w:tabs>
              <w:tab w:val="right" w:leader="underscore" w:pos="8295"/>
            </w:tabs>
            <w:rPr>
              <w:rStyle w:val="Collegamentoipertestuale"/>
              <w:noProof/>
              <w:lang w:eastAsia="it-IT"/>
            </w:rPr>
          </w:pPr>
          <w:hyperlink w:anchor="_Toc681180269">
            <w:r w:rsidRPr="2F411362" w:rsidR="2F411362">
              <w:rPr>
                <w:rStyle w:val="Collegamentoipertestuale"/>
              </w:rPr>
              <w:t>Engagement Highlights</w:t>
            </w:r>
            <w:r>
              <w:tab/>
            </w:r>
            <w:r>
              <w:fldChar w:fldCharType="begin"/>
            </w:r>
            <w:r>
              <w:instrText xml:space="preserve">PAGEREF _Toc681180269 \h</w:instrText>
            </w:r>
            <w:r>
              <w:fldChar w:fldCharType="separate"/>
            </w:r>
            <w:r w:rsidRPr="2F411362" w:rsidR="2F411362">
              <w:rPr>
                <w:rStyle w:val="Collegamentoipertestuale"/>
              </w:rPr>
              <w:t>1</w:t>
            </w:r>
            <w:r>
              <w:fldChar w:fldCharType="end"/>
            </w:r>
          </w:hyperlink>
        </w:p>
        <w:p w:rsidR="00345496" w:rsidP="2F411362" w:rsidRDefault="00000000" w14:paraId="301B5147" w14:textId="259F9B3B">
          <w:pPr>
            <w:pStyle w:val="Sommario1"/>
            <w:tabs>
              <w:tab w:val="right" w:leader="underscore" w:pos="8295"/>
            </w:tabs>
            <w:rPr>
              <w:rStyle w:val="Collegamentoipertestuale"/>
              <w:noProof/>
              <w:lang w:eastAsia="it-IT"/>
            </w:rPr>
          </w:pPr>
          <w:hyperlink w:anchor="_Toc270417968">
            <w:r w:rsidRPr="2F411362" w:rsidR="2F411362">
              <w:rPr>
                <w:rStyle w:val="Collegamentoipertestuale"/>
              </w:rPr>
              <w:t>Vulnerability Report</w:t>
            </w:r>
            <w:r>
              <w:tab/>
            </w:r>
            <w:r>
              <w:fldChar w:fldCharType="begin"/>
            </w:r>
            <w:r>
              <w:instrText xml:space="preserve">PAGEREF _Toc270417968 \h</w:instrText>
            </w:r>
            <w:r>
              <w:fldChar w:fldCharType="separate"/>
            </w:r>
            <w:r w:rsidRPr="2F411362" w:rsidR="2F411362">
              <w:rPr>
                <w:rStyle w:val="Collegamentoipertestuale"/>
              </w:rPr>
              <w:t>1</w:t>
            </w:r>
            <w:r>
              <w:fldChar w:fldCharType="end"/>
            </w:r>
          </w:hyperlink>
        </w:p>
        <w:p w:rsidR="00345496" w:rsidP="2F411362" w:rsidRDefault="00000000" w14:paraId="2309D5E1" w14:textId="0521488F">
          <w:pPr>
            <w:pStyle w:val="Sommario1"/>
            <w:tabs>
              <w:tab w:val="right" w:leader="underscore" w:pos="8295"/>
            </w:tabs>
            <w:rPr>
              <w:rStyle w:val="Collegamentoipertestuale"/>
              <w:noProof/>
              <w:lang w:eastAsia="it-IT"/>
            </w:rPr>
          </w:pPr>
          <w:hyperlink w:anchor="_Toc528757449">
            <w:r w:rsidRPr="2F411362" w:rsidR="2F411362">
              <w:rPr>
                <w:rStyle w:val="Collegamentoipertestuale"/>
              </w:rPr>
              <w:t>Remediation Report</w:t>
            </w:r>
            <w:r>
              <w:tab/>
            </w:r>
            <w:r>
              <w:fldChar w:fldCharType="begin"/>
            </w:r>
            <w:r>
              <w:instrText xml:space="preserve">PAGEREF _Toc528757449 \h</w:instrText>
            </w:r>
            <w:r>
              <w:fldChar w:fldCharType="separate"/>
            </w:r>
            <w:r w:rsidRPr="2F411362" w:rsidR="2F411362">
              <w:rPr>
                <w:rStyle w:val="Collegamentoipertestuale"/>
              </w:rPr>
              <w:t>1</w:t>
            </w:r>
            <w:r>
              <w:fldChar w:fldCharType="end"/>
            </w:r>
          </w:hyperlink>
        </w:p>
        <w:p w:rsidR="00345496" w:rsidP="2F411362" w:rsidRDefault="00000000" w14:paraId="4B5EDE59" w14:textId="025D8C38">
          <w:pPr>
            <w:pStyle w:val="Sommario1"/>
            <w:tabs>
              <w:tab w:val="right" w:leader="underscore" w:pos="8295"/>
            </w:tabs>
            <w:rPr>
              <w:rStyle w:val="Collegamentoipertestuale"/>
              <w:noProof/>
              <w:lang w:eastAsia="it-IT"/>
            </w:rPr>
          </w:pPr>
          <w:hyperlink w:anchor="_Toc1615413728">
            <w:r w:rsidRPr="2F411362" w:rsidR="2F411362">
              <w:rPr>
                <w:rStyle w:val="Collegamentoipertestuale"/>
              </w:rPr>
              <w:t>Findings Summary</w:t>
            </w:r>
            <w:r>
              <w:tab/>
            </w:r>
            <w:r>
              <w:fldChar w:fldCharType="begin"/>
            </w:r>
            <w:r>
              <w:instrText xml:space="preserve">PAGEREF _Toc1615413728 \h</w:instrText>
            </w:r>
            <w:r>
              <w:fldChar w:fldCharType="separate"/>
            </w:r>
            <w:r w:rsidRPr="2F411362" w:rsidR="2F411362">
              <w:rPr>
                <w:rStyle w:val="Collegamentoipertestuale"/>
              </w:rPr>
              <w:t>1</w:t>
            </w:r>
            <w:r>
              <w:fldChar w:fldCharType="end"/>
            </w:r>
          </w:hyperlink>
        </w:p>
        <w:p w:rsidR="00345496" w:rsidP="2F411362" w:rsidRDefault="00000000" w14:paraId="1184CC5C" w14:textId="75738B29">
          <w:pPr>
            <w:pStyle w:val="Sommario1"/>
            <w:tabs>
              <w:tab w:val="right" w:leader="underscore" w:pos="8295"/>
            </w:tabs>
            <w:rPr>
              <w:rStyle w:val="Collegamentoipertestuale"/>
              <w:noProof/>
              <w:lang w:eastAsia="it-IT"/>
            </w:rPr>
          </w:pPr>
          <w:hyperlink w:anchor="_Toc393214203">
            <w:r w:rsidRPr="2F411362" w:rsidR="2F411362">
              <w:rPr>
                <w:rStyle w:val="Collegamentoipertestuale"/>
              </w:rPr>
              <w:t>Detailed Summary</w:t>
            </w:r>
            <w:r>
              <w:tab/>
            </w:r>
            <w:r>
              <w:fldChar w:fldCharType="begin"/>
            </w:r>
            <w:r>
              <w:instrText xml:space="preserve">PAGEREF _Toc393214203 \h</w:instrText>
            </w:r>
            <w:r>
              <w:fldChar w:fldCharType="separate"/>
            </w:r>
            <w:r w:rsidRPr="2F411362" w:rsidR="2F411362">
              <w:rPr>
                <w:rStyle w:val="Collegamentoipertestuale"/>
              </w:rPr>
              <w:t>1</w:t>
            </w:r>
            <w:r>
              <w:fldChar w:fldCharType="end"/>
            </w:r>
          </w:hyperlink>
        </w:p>
        <w:p w:rsidR="00345496" w:rsidP="2F411362" w:rsidRDefault="00000000" w14:paraId="2EA09899" w14:textId="64B4ADB2">
          <w:pPr>
            <w:pStyle w:val="Sommario2"/>
            <w:tabs>
              <w:tab w:val="right" w:leader="underscore" w:pos="8295"/>
            </w:tabs>
            <w:rPr>
              <w:rStyle w:val="Collegamentoipertestuale"/>
              <w:noProof/>
              <w:lang w:eastAsia="it-IT"/>
            </w:rPr>
          </w:pPr>
          <w:hyperlink w:anchor="_Toc1750117415">
            <w:r w:rsidRPr="2F411362" w:rsidR="2F411362">
              <w:rPr>
                <w:rStyle w:val="Collegamentoipertestuale"/>
              </w:rPr>
              <w:t>High</w:t>
            </w:r>
            <w:r>
              <w:tab/>
            </w:r>
            <w:r>
              <w:fldChar w:fldCharType="begin"/>
            </w:r>
            <w:r>
              <w:instrText xml:space="preserve">PAGEREF _Toc1750117415 \h</w:instrText>
            </w:r>
            <w:r>
              <w:fldChar w:fldCharType="separate"/>
            </w:r>
            <w:r w:rsidRPr="2F411362" w:rsidR="2F411362">
              <w:rPr>
                <w:rStyle w:val="Collegamentoipertestuale"/>
              </w:rPr>
              <w:t>1</w:t>
            </w:r>
            <w:r>
              <w:fldChar w:fldCharType="end"/>
            </w:r>
          </w:hyperlink>
        </w:p>
        <w:p w:rsidR="2F411362" w:rsidP="2F411362" w:rsidRDefault="2F411362" w14:paraId="1CE19B85" w14:textId="74296E76">
          <w:pPr>
            <w:pStyle w:val="Sommario2"/>
            <w:tabs>
              <w:tab w:val="right" w:leader="underscore" w:pos="8295"/>
            </w:tabs>
            <w:rPr>
              <w:rStyle w:val="Collegamentoipertestuale"/>
            </w:rPr>
          </w:pPr>
          <w:hyperlink w:anchor="_Toc192184795">
            <w:r w:rsidRPr="2F411362" w:rsidR="2F411362">
              <w:rPr>
                <w:rStyle w:val="Collegamentoipertestuale"/>
              </w:rPr>
              <w:t>Medium</w:t>
            </w:r>
            <w:r>
              <w:tab/>
            </w:r>
            <w:r>
              <w:fldChar w:fldCharType="begin"/>
            </w:r>
            <w:r>
              <w:instrText xml:space="preserve">PAGEREF _Toc192184795 \h</w:instrText>
            </w:r>
            <w:r>
              <w:fldChar w:fldCharType="separate"/>
            </w:r>
            <w:r w:rsidRPr="2F411362" w:rsidR="2F411362">
              <w:rPr>
                <w:rStyle w:val="Collegamentoipertestuale"/>
              </w:rPr>
              <w:t>13</w:t>
            </w:r>
            <w:r>
              <w:fldChar w:fldCharType="end"/>
            </w:r>
          </w:hyperlink>
        </w:p>
        <w:p w:rsidR="2F411362" w:rsidP="2F411362" w:rsidRDefault="2F411362" w14:paraId="738843F4" w14:textId="21D34403">
          <w:pPr>
            <w:pStyle w:val="Sommario2"/>
            <w:tabs>
              <w:tab w:val="right" w:leader="underscore" w:pos="8295"/>
            </w:tabs>
            <w:rPr>
              <w:rStyle w:val="Collegamentoipertestuale"/>
            </w:rPr>
          </w:pPr>
          <w:hyperlink w:anchor="_Toc918456338">
            <w:r w:rsidRPr="2F411362" w:rsidR="2F411362">
              <w:rPr>
                <w:rStyle w:val="Collegamentoipertestuale"/>
              </w:rPr>
              <w:t>Low</w:t>
            </w:r>
            <w:r>
              <w:tab/>
            </w:r>
            <w:r>
              <w:fldChar w:fldCharType="begin"/>
            </w:r>
            <w:r>
              <w:instrText xml:space="preserve">PAGEREF _Toc918456338 \h</w:instrText>
            </w:r>
            <w:r>
              <w:fldChar w:fldCharType="separate"/>
            </w:r>
            <w:r w:rsidRPr="2F411362" w:rsidR="2F411362">
              <w:rPr>
                <w:rStyle w:val="Collegamentoipertestuale"/>
              </w:rPr>
              <w:t>26</w:t>
            </w:r>
            <w:r>
              <w:fldChar w:fldCharType="end"/>
            </w:r>
          </w:hyperlink>
        </w:p>
        <w:p w:rsidR="2F411362" w:rsidP="2F411362" w:rsidRDefault="2F411362" w14:paraId="7322F34E" w14:textId="3AC84351">
          <w:pPr>
            <w:pStyle w:val="Sommario1"/>
            <w:tabs>
              <w:tab w:val="right" w:leader="underscore" w:pos="8295"/>
            </w:tabs>
            <w:rPr>
              <w:rStyle w:val="Collegamentoipertestuale"/>
            </w:rPr>
          </w:pPr>
          <w:hyperlink w:anchor="_Toc2033830247">
            <w:r w:rsidRPr="2F411362" w:rsidR="2F411362">
              <w:rPr>
                <w:rStyle w:val="Collegamentoipertestuale"/>
              </w:rPr>
              <w:t>References</w:t>
            </w:r>
            <w:r>
              <w:tab/>
            </w:r>
            <w:r>
              <w:fldChar w:fldCharType="begin"/>
            </w:r>
            <w:r>
              <w:instrText xml:space="preserve">PAGEREF _Toc2033830247 \h</w:instrText>
            </w:r>
            <w:r>
              <w:fldChar w:fldCharType="separate"/>
            </w:r>
            <w:r w:rsidRPr="2F411362" w:rsidR="2F411362">
              <w:rPr>
                <w:rStyle w:val="Collegamentoipertestuale"/>
              </w:rPr>
              <w:t>26</w:t>
            </w:r>
            <w:r>
              <w:fldChar w:fldCharType="end"/>
            </w:r>
          </w:hyperlink>
        </w:p>
        <w:p w:rsidR="2F411362" w:rsidP="2F411362" w:rsidRDefault="2F411362" w14:paraId="129AD5FE" w14:textId="6342EF07">
          <w:pPr>
            <w:pStyle w:val="Sommario1"/>
            <w:tabs>
              <w:tab w:val="right" w:leader="underscore" w:pos="8295"/>
            </w:tabs>
            <w:rPr>
              <w:rStyle w:val="Collegamentoipertestuale"/>
            </w:rPr>
          </w:pPr>
          <w:hyperlink w:anchor="_Toc1676210774">
            <w:r w:rsidRPr="2F411362" w:rsidR="2F411362">
              <w:rPr>
                <w:rStyle w:val="Collegamentoipertestuale"/>
              </w:rPr>
              <w:t>Appendix</w:t>
            </w:r>
            <w:r>
              <w:tab/>
            </w:r>
            <w:r>
              <w:fldChar w:fldCharType="begin"/>
            </w:r>
            <w:r>
              <w:instrText xml:space="preserve">PAGEREF _Toc1676210774 \h</w:instrText>
            </w:r>
            <w:r>
              <w:fldChar w:fldCharType="separate"/>
            </w:r>
            <w:r w:rsidRPr="2F411362" w:rsidR="2F411362">
              <w:rPr>
                <w:rStyle w:val="Collegamentoipertestuale"/>
              </w:rPr>
              <w:t>26</w:t>
            </w:r>
            <w:r>
              <w:fldChar w:fldCharType="end"/>
            </w:r>
          </w:hyperlink>
          <w:r>
            <w:fldChar w:fldCharType="end"/>
          </w:r>
        </w:p>
      </w:sdtContent>
    </w:sdt>
    <w:p w:rsidR="004A3D0B" w:rsidP="00C828B3" w:rsidRDefault="004A3D0B" w14:paraId="620B01BE" w14:textId="77777777"/>
    <w:p w:rsidRPr="004A3D0B" w:rsidR="007021DE" w:rsidP="00CE488A" w:rsidRDefault="00CE488A" w14:paraId="5B4EBFE5" w14:textId="77777777">
      <w:pPr>
        <w:pStyle w:val="Titolo1"/>
        <w:rPr>
          <w:lang w:val="en-US"/>
        </w:rPr>
      </w:pPr>
      <w:bookmarkStart w:name="_Toc96910843" w:id="454515503"/>
      <w:r w:rsidR="0030861A">
        <w:rPr/>
        <w:t xml:space="preserve">Executive </w:t>
      </w:r>
      <w:r w:rsidR="0030861A">
        <w:rPr/>
        <w:t>Summary</w:t>
      </w:r>
      <w:bookmarkEnd w:id="454515503"/>
    </w:p>
    <w:p w:rsidR="4068CF96" w:rsidP="1B98D00F" w:rsidRDefault="4068CF96" w14:paraId="0A78FDC3" w14:textId="5D69B8AC">
      <w:pPr>
        <w:pStyle w:val="Normale"/>
        <w:suppressLineNumbers w:val="0"/>
        <w:bidi w:val="0"/>
        <w:spacing w:before="120" w:beforeAutospacing="off" w:after="200" w:afterAutospacing="off" w:line="264" w:lineRule="auto"/>
        <w:ind w:left="0" w:right="0"/>
        <w:jc w:val="left"/>
        <w:rPr>
          <w:b w:val="0"/>
          <w:bCs w:val="0"/>
        </w:rPr>
      </w:pPr>
      <w:r w:rsidR="4068CF96">
        <w:rPr/>
        <w:t xml:space="preserve">L’attività di </w:t>
      </w:r>
      <w:r w:rsidR="4068CF96">
        <w:rPr/>
        <w:t>penetration</w:t>
      </w:r>
      <w:r w:rsidR="4068CF96">
        <w:rPr/>
        <w:t xml:space="preserve"> testing condotta dallo studente Antonio Allocca </w:t>
      </w:r>
      <w:r w:rsidR="6B1956B3">
        <w:rPr/>
        <w:t xml:space="preserve">nell’anno 2024 </w:t>
      </w:r>
      <w:r w:rsidR="311A7F45">
        <w:rPr/>
        <w:t xml:space="preserve">commissionato dal corso di </w:t>
      </w:r>
      <w:r w:rsidR="311A7F45">
        <w:rPr/>
        <w:t>Penetration</w:t>
      </w:r>
      <w:r w:rsidR="311A7F45">
        <w:rPr/>
        <w:t xml:space="preserve"> Testing and </w:t>
      </w:r>
      <w:r w:rsidR="311A7F45">
        <w:rPr/>
        <w:t>Ethical</w:t>
      </w:r>
      <w:r w:rsidR="311A7F45">
        <w:rPr/>
        <w:t xml:space="preserve"> Hacking sull’asset </w:t>
      </w:r>
      <w:r w:rsidRPr="1B98D00F" w:rsidR="311A7F45">
        <w:rPr>
          <w:b w:val="1"/>
          <w:bCs w:val="1"/>
        </w:rPr>
        <w:t>iClean</w:t>
      </w:r>
      <w:r w:rsidRPr="1B98D00F" w:rsidR="71B2AA0C">
        <w:rPr>
          <w:b w:val="1"/>
          <w:bCs w:val="1"/>
        </w:rPr>
        <w:t xml:space="preserve"> </w:t>
      </w:r>
      <w:r w:rsidR="71BD793F">
        <w:rPr>
          <w:b w:val="0"/>
          <w:bCs w:val="0"/>
        </w:rPr>
        <w:t xml:space="preserve"> del</w:t>
      </w:r>
      <w:r w:rsidR="6805793D">
        <w:rPr>
          <w:b w:val="0"/>
          <w:bCs w:val="0"/>
        </w:rPr>
        <w:t>l’azienda</w:t>
      </w:r>
      <w:r w:rsidR="71BD793F">
        <w:rPr>
          <w:b w:val="0"/>
          <w:bCs w:val="0"/>
        </w:rPr>
        <w:t xml:space="preserve"> </w:t>
      </w:r>
      <w:r w:rsidRPr="1B98D00F" w:rsidR="71BD793F">
        <w:rPr>
          <w:b w:val="1"/>
          <w:bCs w:val="1"/>
        </w:rPr>
        <w:t>Hack The Box</w:t>
      </w:r>
      <w:r w:rsidR="71BD793F">
        <w:rPr>
          <w:b w:val="0"/>
          <w:bCs w:val="0"/>
        </w:rPr>
        <w:t xml:space="preserve"> </w:t>
      </w:r>
      <w:r w:rsidR="71B2AA0C">
        <w:rPr>
          <w:b w:val="0"/>
          <w:bCs w:val="0"/>
        </w:rPr>
        <w:t xml:space="preserve">è stata condotta per evidenziare gli aspetti critici del sistema e per poter studiare delle </w:t>
      </w:r>
      <w:r w:rsidR="08E15E02">
        <w:rPr>
          <w:b w:val="0"/>
          <w:bCs w:val="0"/>
        </w:rPr>
        <w:t xml:space="preserve">difese </w:t>
      </w:r>
      <w:r w:rsidR="71B2AA0C">
        <w:rPr>
          <w:b w:val="0"/>
          <w:bCs w:val="0"/>
        </w:rPr>
        <w:t>efficaci per contrastare gli attacchi che potrebbero verificar</w:t>
      </w:r>
      <w:r w:rsidR="7CDC5F37">
        <w:rPr>
          <w:b w:val="0"/>
          <w:bCs w:val="0"/>
        </w:rPr>
        <w:t>si.</w:t>
      </w:r>
      <w:r>
        <w:br/>
      </w:r>
      <w:r w:rsidR="36CB959E">
        <w:rPr>
          <w:b w:val="0"/>
          <w:bCs w:val="0"/>
        </w:rPr>
        <w:t xml:space="preserve">L’obiettivo in particolare era l’accesso al sistema come utente di </w:t>
      </w:r>
      <w:r w:rsidRPr="1B98D00F" w:rsidR="36CB959E">
        <w:rPr>
          <w:b w:val="1"/>
          <w:bCs w:val="1"/>
        </w:rPr>
        <w:t>root</w:t>
      </w:r>
      <w:r w:rsidR="36CB959E">
        <w:rPr>
          <w:b w:val="0"/>
          <w:bCs w:val="0"/>
        </w:rPr>
        <w:t xml:space="preserve"> e poter quindi diventare super user del sistema.</w:t>
      </w:r>
    </w:p>
    <w:p w:rsidR="1B98D00F" w:rsidP="1B98D00F" w:rsidRDefault="1B98D00F" w14:paraId="7676A546" w14:textId="4E9C62E4">
      <w:pPr>
        <w:pStyle w:val="Normale"/>
        <w:suppressLineNumbers w:val="0"/>
        <w:bidi w:val="0"/>
        <w:spacing w:before="120" w:beforeAutospacing="off" w:after="200" w:afterAutospacing="off" w:line="264" w:lineRule="auto"/>
        <w:ind w:left="0" w:right="0"/>
        <w:jc w:val="left"/>
        <w:rPr>
          <w:b w:val="0"/>
          <w:bCs w:val="0"/>
        </w:rPr>
      </w:pPr>
      <w:r>
        <w:br/>
      </w:r>
      <w:r w:rsidR="3FEE6820">
        <w:rPr>
          <w:b w:val="0"/>
          <w:bCs w:val="0"/>
        </w:rPr>
        <w:t xml:space="preserve">Il testing è stato effettuato in </w:t>
      </w:r>
      <w:r w:rsidRPr="1B98D00F" w:rsidR="3FEE6820">
        <w:rPr>
          <w:b w:val="1"/>
          <w:bCs w:val="1"/>
        </w:rPr>
        <w:t>full blac</w:t>
      </w:r>
      <w:r w:rsidRPr="1B98D00F" w:rsidR="745D0256">
        <w:rPr>
          <w:b w:val="1"/>
          <w:bCs w:val="1"/>
        </w:rPr>
        <w:t>k box</w:t>
      </w:r>
      <w:r w:rsidR="745D0256">
        <w:rPr>
          <w:b w:val="0"/>
          <w:bCs w:val="0"/>
        </w:rPr>
        <w:t xml:space="preserve"> in quanto non sono stati forniti, da parte dell’azienda</w:t>
      </w:r>
      <w:r w:rsidR="18184B4A">
        <w:rPr>
          <w:b w:val="0"/>
          <w:bCs w:val="0"/>
        </w:rPr>
        <w:t>,</w:t>
      </w:r>
      <w:r w:rsidR="745D0256">
        <w:rPr>
          <w:b w:val="0"/>
          <w:bCs w:val="0"/>
        </w:rPr>
        <w:t xml:space="preserve"> </w:t>
      </w:r>
      <w:r w:rsidR="1F796A03">
        <w:rPr>
          <w:b w:val="0"/>
          <w:bCs w:val="0"/>
        </w:rPr>
        <w:t>dettagli sull’implementazione dell’asset e</w:t>
      </w:r>
      <w:r w:rsidR="2ACC93BC">
        <w:rPr>
          <w:b w:val="0"/>
          <w:bCs w:val="0"/>
        </w:rPr>
        <w:t xml:space="preserve">d eventuali </w:t>
      </w:r>
      <w:r w:rsidR="491D659B">
        <w:rPr>
          <w:b w:val="0"/>
          <w:bCs w:val="0"/>
        </w:rPr>
        <w:t>risultati di testing precedenti.</w:t>
      </w:r>
    </w:p>
    <w:p w:rsidR="491D659B" w:rsidP="1B98D00F" w:rsidRDefault="491D659B" w14:paraId="211D99CE" w14:textId="509BC90D">
      <w:pPr>
        <w:pStyle w:val="Normale"/>
        <w:suppressLineNumbers w:val="0"/>
        <w:bidi w:val="0"/>
        <w:spacing w:before="120" w:beforeAutospacing="off" w:after="200" w:afterAutospacing="off" w:line="264" w:lineRule="auto"/>
        <w:ind w:left="0" w:right="0"/>
        <w:jc w:val="left"/>
        <w:rPr>
          <w:b w:val="0"/>
          <w:bCs w:val="0"/>
        </w:rPr>
      </w:pPr>
      <w:r w:rsidR="491D659B">
        <w:rPr>
          <w:b w:val="0"/>
          <w:bCs w:val="0"/>
        </w:rPr>
        <w:t xml:space="preserve">I risultati </w:t>
      </w:r>
      <w:r w:rsidR="44250A07">
        <w:rPr>
          <w:b w:val="0"/>
          <w:bCs w:val="0"/>
        </w:rPr>
        <w:t>ottenuti non sono rassicuranti in quanto sono state individuate svariate vulnerabilità talvolta critiche del sistema</w:t>
      </w:r>
      <w:r w:rsidR="11CF6A4C">
        <w:rPr>
          <w:b w:val="0"/>
          <w:bCs w:val="0"/>
        </w:rPr>
        <w:t xml:space="preserve"> dovute ad una mancanza di aggiornamenti del sistema e </w:t>
      </w:r>
      <w:r w:rsidR="50089816">
        <w:rPr>
          <w:b w:val="0"/>
          <w:bCs w:val="0"/>
        </w:rPr>
        <w:t xml:space="preserve">all’assenza di </w:t>
      </w:r>
      <w:r w:rsidR="30643BC5">
        <w:rPr>
          <w:b w:val="0"/>
          <w:bCs w:val="0"/>
        </w:rPr>
        <w:t xml:space="preserve">opportune </w:t>
      </w:r>
      <w:r w:rsidR="50089816">
        <w:rPr>
          <w:b w:val="0"/>
          <w:bCs w:val="0"/>
        </w:rPr>
        <w:t xml:space="preserve">difese </w:t>
      </w:r>
      <w:r w:rsidR="0CCB74C4">
        <w:rPr>
          <w:b w:val="0"/>
          <w:bCs w:val="0"/>
        </w:rPr>
        <w:t>software</w:t>
      </w:r>
      <w:r w:rsidR="67CD1C88">
        <w:rPr>
          <w:b w:val="0"/>
          <w:bCs w:val="0"/>
        </w:rPr>
        <w:t xml:space="preserve"> che possono portare ad una compromissione totale della triade </w:t>
      </w:r>
      <w:r w:rsidRPr="1B98D00F" w:rsidR="67CD1C88">
        <w:rPr>
          <w:b w:val="1"/>
          <w:bCs w:val="1"/>
        </w:rPr>
        <w:t>CIA</w:t>
      </w:r>
      <w:r w:rsidRPr="1B98D00F" w:rsidR="2777EDDE">
        <w:rPr>
          <w:b w:val="1"/>
          <w:bCs w:val="1"/>
        </w:rPr>
        <w:t xml:space="preserve"> </w:t>
      </w:r>
      <w:r w:rsidR="67CD1C88">
        <w:rPr>
          <w:b w:val="0"/>
          <w:bCs w:val="0"/>
        </w:rPr>
        <w:t>(</w:t>
      </w:r>
      <w:r w:rsidRPr="1B98D00F" w:rsidR="00ED2F7F">
        <w:rPr>
          <w:b w:val="1"/>
          <w:bCs w:val="1"/>
        </w:rPr>
        <w:t>C</w:t>
      </w:r>
      <w:r w:rsidR="00ED2F7F">
        <w:rPr>
          <w:b w:val="0"/>
          <w:bCs w:val="0"/>
        </w:rPr>
        <w:t>onfidentiality</w:t>
      </w:r>
      <w:r w:rsidR="00ED2F7F">
        <w:rPr>
          <w:b w:val="0"/>
          <w:bCs w:val="0"/>
        </w:rPr>
        <w:t>,</w:t>
      </w:r>
      <w:r w:rsidRPr="1B98D00F" w:rsidR="00ED2F7F">
        <w:rPr>
          <w:b w:val="1"/>
          <w:bCs w:val="1"/>
        </w:rPr>
        <w:t xml:space="preserve"> </w:t>
      </w:r>
      <w:r w:rsidRPr="1B98D00F" w:rsidR="00ED2F7F">
        <w:rPr>
          <w:b w:val="1"/>
          <w:bCs w:val="1"/>
        </w:rPr>
        <w:t>I</w:t>
      </w:r>
      <w:r w:rsidR="00ED2F7F">
        <w:rPr>
          <w:b w:val="0"/>
          <w:bCs w:val="0"/>
        </w:rPr>
        <w:t>ntegrity</w:t>
      </w:r>
      <w:r w:rsidR="00ED2F7F">
        <w:rPr>
          <w:b w:val="0"/>
          <w:bCs w:val="0"/>
        </w:rPr>
        <w:t xml:space="preserve">, and </w:t>
      </w:r>
      <w:r w:rsidRPr="1B98D00F" w:rsidR="00ED2F7F">
        <w:rPr>
          <w:b w:val="1"/>
          <w:bCs w:val="1"/>
        </w:rPr>
        <w:t>A</w:t>
      </w:r>
      <w:r w:rsidR="00ED2F7F">
        <w:rPr>
          <w:b w:val="0"/>
          <w:bCs w:val="0"/>
        </w:rPr>
        <w:t>vailability</w:t>
      </w:r>
      <w:r w:rsidR="67CD1C88">
        <w:rPr>
          <w:b w:val="0"/>
          <w:bCs w:val="0"/>
        </w:rPr>
        <w:t>)</w:t>
      </w:r>
      <w:r w:rsidR="54E02AB4">
        <w:rPr>
          <w:b w:val="0"/>
          <w:bCs w:val="0"/>
        </w:rPr>
        <w:t>.</w:t>
      </w:r>
      <w:r w:rsidR="76D8623D">
        <w:rPr>
          <w:b w:val="0"/>
          <w:bCs w:val="0"/>
        </w:rPr>
        <w:t xml:space="preserve"> </w:t>
      </w:r>
    </w:p>
    <w:p w:rsidR="5B6C5353" w:rsidP="1B98D00F" w:rsidRDefault="5B6C5353" w14:paraId="655E1003" w14:textId="67C03371">
      <w:pPr>
        <w:pStyle w:val="Normale"/>
        <w:suppressLineNumbers w:val="0"/>
        <w:bidi w:val="0"/>
        <w:spacing w:before="120" w:beforeAutospacing="off" w:after="200" w:afterAutospacing="off" w:line="264" w:lineRule="auto"/>
        <w:ind w:left="0" w:right="0"/>
        <w:jc w:val="left"/>
        <w:rPr>
          <w:b w:val="0"/>
          <w:bCs w:val="0"/>
        </w:rPr>
      </w:pPr>
      <w:r w:rsidR="5B6C5353">
        <w:rPr>
          <w:b w:val="0"/>
          <w:bCs w:val="0"/>
        </w:rPr>
        <w:t xml:space="preserve">Dell’asset analizzato ne sono state riportate tutte le vulnerabilità in modo sia </w:t>
      </w:r>
      <w:r w:rsidR="45A9E2F5">
        <w:rPr>
          <w:b w:val="0"/>
          <w:bCs w:val="0"/>
        </w:rPr>
        <w:t>descrittivo che dettagliato spiegando le criticità di tali vulnerabilità. Oltre che alle vulnerabilità</w:t>
      </w:r>
      <w:r w:rsidR="5C145057">
        <w:rPr>
          <w:b w:val="0"/>
          <w:bCs w:val="0"/>
        </w:rPr>
        <w:t>, sono state riportate anche le mitigazioni che potrebbero mitigare il rischio che l’asset venga compromesso.</w:t>
      </w:r>
    </w:p>
    <w:p w:rsidR="5C145057" w:rsidP="1B98D00F" w:rsidRDefault="5C145057" w14:paraId="4BF151C2" w14:textId="4E4EDF54">
      <w:pPr>
        <w:pStyle w:val="Normale"/>
        <w:suppressLineNumbers w:val="0"/>
        <w:bidi w:val="0"/>
        <w:spacing w:before="120" w:beforeAutospacing="off" w:after="200" w:afterAutospacing="off" w:line="264" w:lineRule="auto"/>
        <w:ind w:left="0" w:right="0"/>
        <w:jc w:val="left"/>
        <w:rPr>
          <w:b w:val="0"/>
          <w:bCs w:val="0"/>
        </w:rPr>
      </w:pPr>
      <w:r w:rsidR="5D696B06">
        <w:rPr>
          <w:b w:val="0"/>
          <w:bCs w:val="0"/>
        </w:rPr>
        <w:t xml:space="preserve">Il rischio di essere compromessi è </w:t>
      </w:r>
      <w:r w:rsidR="2E48D7AE">
        <w:rPr>
          <w:b w:val="0"/>
          <w:bCs w:val="0"/>
        </w:rPr>
        <w:t>molto alto.</w:t>
      </w:r>
      <w:r w:rsidR="5D696B06">
        <w:rPr>
          <w:b w:val="0"/>
          <w:bCs w:val="0"/>
        </w:rPr>
        <w:t xml:space="preserve"> </w:t>
      </w:r>
    </w:p>
    <w:p w:rsidRPr="004A3D0B" w:rsidR="00CE488A" w:rsidP="00CE488A" w:rsidRDefault="00CE488A" w14:paraId="7724A747" w14:textId="77777777">
      <w:pPr>
        <w:pStyle w:val="Titolo1"/>
        <w:rPr>
          <w:lang w:val="en-US"/>
        </w:rPr>
      </w:pPr>
      <w:bookmarkStart w:name="_Toc681180269" w:id="790863929"/>
      <w:r w:rsidR="0030861A">
        <w:rPr/>
        <w:t>Eng</w:t>
      </w:r>
      <w:r w:rsidR="0030861A">
        <w:rPr/>
        <w:t>agement High</w:t>
      </w:r>
      <w:r w:rsidR="0030861A">
        <w:rPr/>
        <w:t>lights</w:t>
      </w:r>
      <w:bookmarkEnd w:id="790863929"/>
    </w:p>
    <w:p w:rsidR="73A7E27E" w:rsidP="1B98D00F" w:rsidRDefault="73A7E27E" w14:paraId="717252D0" w14:textId="407C23C2">
      <w:pPr>
        <w:pStyle w:val="Normale"/>
      </w:pPr>
      <w:r w:rsidRPr="1B98D00F" w:rsidR="73A7E27E">
        <w:rPr>
          <w:rFonts w:ascii="Constantia" w:hAnsi="Constantia" w:eastAsia="Constantia" w:cs="Constantia"/>
          <w:noProof w:val="0"/>
          <w:sz w:val="22"/>
          <w:szCs w:val="22"/>
          <w:lang w:val="it-IT"/>
        </w:rPr>
        <w:t xml:space="preserve">Tenendo conto che </w:t>
      </w:r>
      <w:r w:rsidRPr="1B98D00F" w:rsidR="6404E264">
        <w:rPr>
          <w:rFonts w:ascii="Constantia" w:hAnsi="Constantia" w:eastAsia="Constantia" w:cs="Constantia"/>
          <w:noProof w:val="0"/>
          <w:sz w:val="22"/>
          <w:szCs w:val="22"/>
          <w:lang w:val="it-IT"/>
        </w:rPr>
        <w:t>non sono stati posti limiti sulle tecniche e sugli strumenti utilizzabili durante l’attività di testing, durante il processo di testing durato all</w:t>
      </w:r>
      <w:r w:rsidRPr="1B98D00F" w:rsidR="74F60282">
        <w:rPr>
          <w:rFonts w:ascii="Constantia" w:hAnsi="Constantia" w:eastAsia="Constantia" w:cs="Constantia"/>
          <w:noProof w:val="0"/>
          <w:sz w:val="22"/>
          <w:szCs w:val="22"/>
          <w:lang w:val="it-IT"/>
        </w:rPr>
        <w:t xml:space="preserve">’incirca un mese, e considerati gli obiettivi del processo, ovvero </w:t>
      </w:r>
      <w:r w:rsidR="74F60282">
        <w:rPr/>
        <w:t xml:space="preserve">verificare e certificale la sicurezza del sistema, individuare le vulnerabilità e suggerire mitigazioni alle vulnerabilità trovate, </w:t>
      </w:r>
      <w:r w:rsidR="074D526E">
        <w:rPr/>
        <w:t xml:space="preserve">come macchina per effettuare il test è stata scelta un computer con O.S. </w:t>
      </w:r>
      <w:r w:rsidRPr="1B98D00F" w:rsidR="074D526E">
        <w:rPr>
          <w:b w:val="1"/>
          <w:bCs w:val="1"/>
        </w:rPr>
        <w:t>Kali Linux</w:t>
      </w:r>
      <w:r w:rsidR="074D526E">
        <w:rPr/>
        <w:t xml:space="preserve"> </w:t>
      </w:r>
      <w:r w:rsidR="3544D3AE">
        <w:rPr/>
        <w:t>per la suite di applicativi che offre.</w:t>
      </w:r>
      <w:r>
        <w:br/>
      </w:r>
      <w:r w:rsidR="0F31C252">
        <w:rPr/>
        <w:t>Inoltre non è stato posto alcun vincolo sui danni possibili che possono conseguire dall’attività di testing.</w:t>
      </w:r>
      <w:r>
        <w:br/>
      </w:r>
      <w:r w:rsidR="790B36E4">
        <w:rPr/>
        <w:t>Dato che la parte dell'</w:t>
      </w:r>
      <w:r w:rsidR="47EAE3E3">
        <w:rPr/>
        <w:t xml:space="preserve">asset di maggiore interesse è </w:t>
      </w:r>
      <w:r w:rsidR="6DF592FB">
        <w:rPr/>
        <w:t xml:space="preserve">l’applicativo web </w:t>
      </w:r>
      <w:r w:rsidR="6DF592FB">
        <w:rPr/>
        <w:t>hostato</w:t>
      </w:r>
      <w:r w:rsidR="6DF592FB">
        <w:rPr/>
        <w:t xml:space="preserve"> dalla stessa, l</w:t>
      </w:r>
      <w:r w:rsidR="17081B16">
        <w:rPr/>
        <w:t>a</w:t>
      </w:r>
      <w:r w:rsidR="6DF592FB">
        <w:rPr/>
        <w:t xml:space="preserve"> metodologia seguita è </w:t>
      </w:r>
      <w:r w:rsidR="65DBF63F">
        <w:rPr>
          <w:b w:val="0"/>
          <w:bCs w:val="0"/>
        </w:rPr>
        <w:t>un framework generico composto dalle seguenti fasi:</w:t>
      </w:r>
    </w:p>
    <w:p w:rsidR="65DBF63F" w:rsidP="1B98D00F" w:rsidRDefault="65DBF63F" w14:paraId="43F1FC63" w14:textId="38677B6A">
      <w:pPr>
        <w:pStyle w:val="ListParagraph"/>
        <w:numPr>
          <w:ilvl w:val="0"/>
          <w:numId w:val="21"/>
        </w:numPr>
        <w:pBdr>
          <w:top w:val="single" w:color="000000" w:sz="4" w:space="4"/>
          <w:left w:val="single" w:color="000000" w:sz="4" w:space="4"/>
          <w:bottom w:val="single" w:color="000000" w:sz="4" w:space="4"/>
          <w:right w:val="single" w:color="000000" w:sz="4" w:space="4"/>
          <w:between w:val="single" w:color="000000" w:sz="4" w:space="4"/>
        </w:pBdr>
        <w:rPr/>
      </w:pPr>
      <w:r w:rsidR="65DBF63F">
        <w:rPr/>
        <w:t xml:space="preserve">Target </w:t>
      </w:r>
      <w:r w:rsidR="65DBF63F">
        <w:rPr/>
        <w:t>Scoping</w:t>
      </w:r>
    </w:p>
    <w:p w:rsidR="65DBF63F" w:rsidP="1B98D00F" w:rsidRDefault="65DBF63F" w14:paraId="5E4D2B04" w14:textId="4F1FD93F">
      <w:pPr>
        <w:pStyle w:val="ListParagraph"/>
        <w:numPr>
          <w:ilvl w:val="0"/>
          <w:numId w:val="21"/>
        </w:numPr>
        <w:pBdr>
          <w:top w:val="single" w:color="000000" w:sz="4" w:space="4"/>
          <w:left w:val="single" w:color="000000" w:sz="4" w:space="4"/>
          <w:bottom w:val="single" w:color="000000" w:sz="4" w:space="4"/>
          <w:right w:val="single" w:color="000000" w:sz="4" w:space="4"/>
          <w:between w:val="single" w:color="000000" w:sz="4" w:space="4"/>
        </w:pBdr>
        <w:rPr/>
      </w:pPr>
      <w:r w:rsidR="65DBF63F">
        <w:rPr/>
        <w:t xml:space="preserve">Information </w:t>
      </w:r>
      <w:r w:rsidR="65DBF63F">
        <w:rPr/>
        <w:t>Gathering</w:t>
      </w:r>
    </w:p>
    <w:p w:rsidR="65DBF63F" w:rsidP="1B98D00F" w:rsidRDefault="65DBF63F" w14:paraId="31A166F5" w14:textId="4C1852E1">
      <w:pPr>
        <w:pStyle w:val="ListParagraph"/>
        <w:numPr>
          <w:ilvl w:val="0"/>
          <w:numId w:val="21"/>
        </w:numPr>
        <w:pBdr>
          <w:top w:val="single" w:color="000000" w:sz="4" w:space="4"/>
          <w:left w:val="single" w:color="000000" w:sz="4" w:space="4"/>
          <w:bottom w:val="single" w:color="000000" w:sz="4" w:space="4"/>
          <w:right w:val="single" w:color="000000" w:sz="4" w:space="4"/>
          <w:between w:val="single" w:color="000000" w:sz="4" w:space="4"/>
        </w:pBdr>
        <w:rPr/>
      </w:pPr>
      <w:r w:rsidR="65DBF63F">
        <w:rPr/>
        <w:t>Target Discovery</w:t>
      </w:r>
    </w:p>
    <w:p w:rsidR="65DBF63F" w:rsidP="1B98D00F" w:rsidRDefault="65DBF63F" w14:paraId="46166675" w14:textId="09A2478C">
      <w:pPr>
        <w:pStyle w:val="ListParagraph"/>
        <w:numPr>
          <w:ilvl w:val="0"/>
          <w:numId w:val="21"/>
        </w:numPr>
        <w:pBdr>
          <w:top w:val="single" w:color="000000" w:sz="4" w:space="4"/>
          <w:left w:val="single" w:color="000000" w:sz="4" w:space="4"/>
          <w:bottom w:val="single" w:color="000000" w:sz="4" w:space="4"/>
          <w:right w:val="single" w:color="000000" w:sz="4" w:space="4"/>
          <w:between w:val="single" w:color="000000" w:sz="4" w:space="4"/>
        </w:pBdr>
        <w:rPr/>
      </w:pPr>
      <w:r w:rsidR="65DBF63F">
        <w:rPr/>
        <w:t>Enumerating</w:t>
      </w:r>
      <w:r w:rsidR="65DBF63F">
        <w:rPr/>
        <w:t xml:space="preserve"> Target</w:t>
      </w:r>
    </w:p>
    <w:p w:rsidR="65DBF63F" w:rsidP="1B98D00F" w:rsidRDefault="65DBF63F" w14:paraId="1ECBB754" w14:textId="790C94FA">
      <w:pPr>
        <w:pStyle w:val="ListParagraph"/>
        <w:numPr>
          <w:ilvl w:val="0"/>
          <w:numId w:val="21"/>
        </w:numPr>
        <w:pBdr>
          <w:top w:val="single" w:color="000000" w:sz="4" w:space="4"/>
          <w:left w:val="single" w:color="000000" w:sz="4" w:space="4"/>
          <w:bottom w:val="single" w:color="000000" w:sz="4" w:space="4"/>
          <w:right w:val="single" w:color="000000" w:sz="4" w:space="4"/>
          <w:between w:val="single" w:color="000000" w:sz="4" w:space="4"/>
        </w:pBdr>
        <w:rPr/>
      </w:pPr>
      <w:r w:rsidR="65DBF63F">
        <w:rPr/>
        <w:t>Vulnerabilty</w:t>
      </w:r>
      <w:r w:rsidR="65DBF63F">
        <w:rPr/>
        <w:t xml:space="preserve"> mapping</w:t>
      </w:r>
      <w:r w:rsidR="08769164">
        <w:rPr/>
        <w:t xml:space="preserve"> </w:t>
      </w:r>
    </w:p>
    <w:p w:rsidR="4EAAFEE4" w:rsidP="1B98D00F" w:rsidRDefault="4EAAFEE4" w14:paraId="2267EB71" w14:textId="02C82D78">
      <w:pPr>
        <w:pStyle w:val="ListParagraph"/>
        <w:numPr>
          <w:ilvl w:val="0"/>
          <w:numId w:val="21"/>
        </w:numPr>
        <w:pBdr>
          <w:top w:val="single" w:color="000000" w:sz="4" w:space="4"/>
          <w:left w:val="single" w:color="000000" w:sz="4" w:space="4"/>
          <w:bottom w:val="single" w:color="000000" w:sz="4" w:space="4"/>
          <w:right w:val="single" w:color="000000" w:sz="4" w:space="4"/>
          <w:between w:val="single" w:color="000000" w:sz="4" w:space="4"/>
        </w:pBdr>
        <w:rPr/>
      </w:pPr>
      <w:r w:rsidR="4EAAFEE4">
        <w:rPr/>
        <w:t>Target Exploitation</w:t>
      </w:r>
    </w:p>
    <w:p w:rsidR="4EAAFEE4" w:rsidP="1B98D00F" w:rsidRDefault="4EAAFEE4" w14:paraId="78B8D468" w14:textId="41BEEAC5">
      <w:pPr>
        <w:pStyle w:val="ListParagraph"/>
        <w:numPr>
          <w:ilvl w:val="0"/>
          <w:numId w:val="21"/>
        </w:numPr>
        <w:pBdr>
          <w:top w:val="single" w:color="000000" w:sz="4" w:space="4"/>
          <w:left w:val="single" w:color="000000" w:sz="4" w:space="4"/>
          <w:bottom w:val="single" w:color="000000" w:sz="4" w:space="4"/>
          <w:right w:val="single" w:color="000000" w:sz="4" w:space="4"/>
          <w:between w:val="single" w:color="000000" w:sz="4" w:space="4"/>
        </w:pBdr>
        <w:rPr/>
      </w:pPr>
      <w:r w:rsidR="4EAAFEE4">
        <w:rPr/>
        <w:t>Post-Exploitation</w:t>
      </w:r>
    </w:p>
    <w:p w:rsidR="4EAAFEE4" w:rsidP="1B98D00F" w:rsidRDefault="4EAAFEE4" w14:paraId="07087FB7" w14:textId="615D631E">
      <w:pPr>
        <w:pStyle w:val="ListParagraph"/>
        <w:numPr>
          <w:ilvl w:val="0"/>
          <w:numId w:val="21"/>
        </w:numPr>
        <w:pBdr>
          <w:top w:val="single" w:color="000000" w:sz="4" w:space="4"/>
          <w:left w:val="single" w:color="000000" w:sz="4" w:space="4"/>
          <w:bottom w:val="single" w:color="000000" w:sz="4" w:space="4"/>
          <w:right w:val="single" w:color="000000" w:sz="4" w:space="4"/>
          <w:between w:val="single" w:color="000000" w:sz="4" w:space="4"/>
        </w:pBdr>
        <w:rPr/>
      </w:pPr>
      <w:r w:rsidR="27E49669">
        <w:rPr/>
        <w:t>Reporting</w:t>
      </w:r>
    </w:p>
    <w:p w:rsidRPr="004A3D0B" w:rsidR="001638F6" w:rsidP="00CE488A" w:rsidRDefault="00CE488A" w14:paraId="54324EFF" w14:textId="77777777">
      <w:pPr>
        <w:pStyle w:val="Titolo1"/>
        <w:rPr>
          <w:lang w:val="en-US"/>
        </w:rPr>
      </w:pPr>
      <w:bookmarkStart w:name="_Toc270417968" w:id="1806366121"/>
      <w:r w:rsidR="0030861A">
        <w:rPr/>
        <w:t>Vulnerability</w:t>
      </w:r>
      <w:r w:rsidR="0030861A">
        <w:rPr/>
        <w:t xml:space="preserve"> Report</w:t>
      </w:r>
      <w:bookmarkEnd w:id="1806366121"/>
    </w:p>
    <w:p w:rsidR="1E772795" w:rsidP="1B98D00F" w:rsidRDefault="1E772795" w14:paraId="1C962444" w14:textId="518F8CDF">
      <w:pPr>
        <w:pStyle w:val="Normale"/>
      </w:pPr>
      <w:r w:rsidR="1E772795">
        <w:rPr/>
        <w:t xml:space="preserve">Le vulnerabilità riscontrate durante le operazioni di </w:t>
      </w:r>
      <w:r w:rsidR="1E772795">
        <w:rPr/>
        <w:t>penetration</w:t>
      </w:r>
      <w:r w:rsidR="1E772795">
        <w:rPr/>
        <w:t xml:space="preserve"> testing sono legate </w:t>
      </w:r>
      <w:r w:rsidR="506B8C8C">
        <w:rPr/>
        <w:t>sia alla versione dei software utilizzati</w:t>
      </w:r>
      <w:r w:rsidR="0689895C">
        <w:rPr/>
        <w:t xml:space="preserve"> che alla loro implementazione.</w:t>
      </w:r>
      <w:r>
        <w:br/>
      </w:r>
      <w:r w:rsidR="214FDDE3">
        <w:rPr/>
        <w:t>Sfruttando tali vulnerabilità si può arrivare all’ottenimento di una shell di root</w:t>
      </w:r>
      <w:r w:rsidR="332E0EA2">
        <w:rPr/>
        <w:t>.</w:t>
      </w:r>
    </w:p>
    <w:p w:rsidR="759B46A2" w:rsidP="1B98D00F" w:rsidRDefault="759B46A2" w14:paraId="10E39C7B" w14:textId="655C940B">
      <w:pPr>
        <w:pStyle w:val="Normale"/>
      </w:pPr>
      <w:r w:rsidR="759B46A2">
        <w:rPr/>
        <w:t xml:space="preserve">Le vulnerabilità </w:t>
      </w:r>
      <w:r w:rsidR="2A3D5E12">
        <w:rPr/>
        <w:t xml:space="preserve">correlate </w:t>
      </w:r>
      <w:r w:rsidR="759B46A2">
        <w:rPr/>
        <w:t xml:space="preserve">alla versione dei sistemi software utilizzati </w:t>
      </w:r>
      <w:r w:rsidR="3DEDA88D">
        <w:rPr/>
        <w:t>possono portare alla violazione della disponibilità del servizio con attacchi di tipo DOS.</w:t>
      </w:r>
      <w:r w:rsidR="38C655F4">
        <w:rPr/>
        <w:t xml:space="preserve"> </w:t>
      </w:r>
      <w:r>
        <w:br/>
      </w:r>
      <w:r w:rsidR="71177900">
        <w:rPr/>
        <w:t xml:space="preserve">Tramite le implementazioni non sicure, come campi di testo non controllati e </w:t>
      </w:r>
      <w:r w:rsidR="18558EB5">
        <w:rPr/>
        <w:t>puliti in modo consono, si potranno effettuare degli attacchi di tipo XSS che sono molto comuni in questo ambito.</w:t>
      </w:r>
      <w:r w:rsidR="783CF4BD">
        <w:rPr/>
        <w:t xml:space="preserve"> Tali attacchi spesso hanno come obiettivo il controllo remoto della macchina e, tramite </w:t>
      </w:r>
      <w:r w:rsidR="52B2FE8B">
        <w:rPr/>
        <w:t>aumento di privilegi, l’ottenimento dei pieni poteri sulla macchina attaccata.</w:t>
      </w:r>
    </w:p>
    <w:p w:rsidR="17677C47" w:rsidP="1B98D00F" w:rsidRDefault="17677C47" w14:paraId="08AE574D" w14:textId="6FF51AB5">
      <w:pPr>
        <w:pStyle w:val="Normale"/>
      </w:pPr>
      <w:r w:rsidR="17677C47">
        <w:rPr/>
        <w:t>Vulnerabilità riscontrate:</w:t>
      </w:r>
    </w:p>
    <w:p w:rsidR="41F240B1" w:rsidP="1B98D00F" w:rsidRDefault="41F240B1" w14:paraId="4740FCC0" w14:textId="385EABB7">
      <w:pPr>
        <w:pStyle w:val="ListParagraph"/>
        <w:numPr>
          <w:ilvl w:val="0"/>
          <w:numId w:val="24"/>
        </w:numPr>
        <w:pBdr>
          <w:top w:val="single" w:color="000000" w:sz="4" w:space="4"/>
        </w:pBdr>
        <w:rPr/>
      </w:pPr>
      <w:r w:rsidR="41F240B1">
        <w:rPr/>
        <w:t>Versione di Apache non aggiornat</w:t>
      </w:r>
      <w:r w:rsidR="52892A78">
        <w:rPr/>
        <w:t xml:space="preserve">a – Livello criticità: </w:t>
      </w:r>
      <w:r w:rsidRPr="1B98D00F" w:rsidR="52892A78">
        <w:rPr>
          <w:color w:val="FF0000"/>
        </w:rPr>
        <w:t>ALTO</w:t>
      </w:r>
    </w:p>
    <w:p w:rsidR="781DF2D4" w:rsidP="1B98D00F" w:rsidRDefault="781DF2D4" w14:paraId="62188902" w14:textId="6D7D5E99">
      <w:pPr>
        <w:pStyle w:val="ListParagraph"/>
        <w:numPr>
          <w:ilvl w:val="1"/>
          <w:numId w:val="24"/>
        </w:numPr>
        <w:pBdr>
          <w:top w:val="single" w:color="000000" w:sz="4" w:space="4"/>
        </w:pBdr>
        <w:rPr/>
      </w:pPr>
      <w:r w:rsidR="781DF2D4">
        <w:rPr/>
        <w:t>Apache/2.4.52 (Ubuntu)</w:t>
      </w:r>
    </w:p>
    <w:p w:rsidR="10E47565" w:rsidP="1B98D00F" w:rsidRDefault="10E47565" w14:paraId="1039816D" w14:textId="42B1233A">
      <w:pPr>
        <w:pStyle w:val="ListParagraph"/>
        <w:numPr>
          <w:ilvl w:val="1"/>
          <w:numId w:val="24"/>
        </w:numPr>
        <w:pBdr>
          <w:top w:val="single" w:color="000000" w:sz="4" w:space="4"/>
        </w:pBdr>
        <w:rPr/>
      </w:pPr>
      <w:r w:rsidR="10E47565">
        <w:rPr/>
        <w:t xml:space="preserve">Questo tipo di criticità possono portare ad attacchi DOS da parte di utenti malevoli, in quanto ci sono </w:t>
      </w:r>
      <w:r w:rsidR="4F636F00">
        <w:rPr/>
        <w:t>vulnerabilità</w:t>
      </w:r>
      <w:r w:rsidR="10E47565">
        <w:rPr/>
        <w:t xml:space="preserve"> </w:t>
      </w:r>
      <w:r w:rsidR="3D22361A">
        <w:rPr/>
        <w:t xml:space="preserve">che possono essere sfruttate per </w:t>
      </w:r>
      <w:r w:rsidR="3D22361A">
        <w:rPr/>
        <w:t>compromettere</w:t>
      </w:r>
      <w:r w:rsidR="3D22361A">
        <w:rPr/>
        <w:t xml:space="preserve"> la triade CIA.</w:t>
      </w:r>
    </w:p>
    <w:p w:rsidR="41F240B1" w:rsidP="1B98D00F" w:rsidRDefault="41F240B1" w14:paraId="3B996A78" w14:textId="0C5572DF">
      <w:pPr>
        <w:pStyle w:val="ListParagraph"/>
        <w:numPr>
          <w:ilvl w:val="0"/>
          <w:numId w:val="24"/>
        </w:numPr>
        <w:pBdr>
          <w:top w:val="single" w:color="000000" w:sz="4" w:space="4"/>
        </w:pBdr>
        <w:rPr/>
      </w:pPr>
      <w:r w:rsidR="41F240B1">
        <w:rPr/>
        <w:t xml:space="preserve">Versione di </w:t>
      </w:r>
      <w:r w:rsidR="41F240B1">
        <w:rPr/>
        <w:t>OpenSSH</w:t>
      </w:r>
      <w:r w:rsidR="41F240B1">
        <w:rPr/>
        <w:t xml:space="preserve"> non aggiornata</w:t>
      </w:r>
      <w:r w:rsidR="18AE9787">
        <w:rPr/>
        <w:t xml:space="preserve"> – Livello criticità: </w:t>
      </w:r>
      <w:r w:rsidRPr="1B98D00F" w:rsidR="18AE9787">
        <w:rPr>
          <w:color w:val="FF0000"/>
        </w:rPr>
        <w:t>ALTO</w:t>
      </w:r>
    </w:p>
    <w:p w:rsidR="158406AE" w:rsidP="1B98D00F" w:rsidRDefault="158406AE" w14:paraId="544293BB" w14:textId="53D4D832">
      <w:pPr>
        <w:pStyle w:val="ListParagraph"/>
        <w:numPr>
          <w:ilvl w:val="1"/>
          <w:numId w:val="24"/>
        </w:numPr>
        <w:pBdr>
          <w:top w:val="single" w:color="000000" w:sz="4" w:space="4"/>
        </w:pBdr>
        <w:rPr/>
      </w:pPr>
      <w:r w:rsidR="158406AE">
        <w:rPr/>
        <w:t xml:space="preserve"> </w:t>
      </w:r>
      <w:r w:rsidR="158406AE">
        <w:rPr/>
        <w:t>OpenSSH</w:t>
      </w:r>
      <w:r w:rsidR="158406AE">
        <w:rPr/>
        <w:t xml:space="preserve"> 8.9p1 </w:t>
      </w:r>
    </w:p>
    <w:p w:rsidR="158406AE" w:rsidP="1B98D00F" w:rsidRDefault="158406AE" w14:paraId="2632AF33" w14:textId="5B550650">
      <w:pPr>
        <w:pStyle w:val="ListParagraph"/>
        <w:numPr>
          <w:ilvl w:val="1"/>
          <w:numId w:val="24"/>
        </w:numPr>
        <w:pBdr>
          <w:top w:val="single" w:color="000000" w:sz="4" w:space="4"/>
        </w:pBdr>
        <w:rPr/>
      </w:pPr>
      <w:r w:rsidR="158406AE">
        <w:rPr/>
        <w:t xml:space="preserve">Questo porta ad alcune vulnerabilità note come il </w:t>
      </w:r>
      <w:r w:rsidR="158406AE">
        <w:rPr/>
        <w:t>seed</w:t>
      </w:r>
      <w:r w:rsidR="158406AE">
        <w:rPr/>
        <w:t xml:space="preserve"> </w:t>
      </w:r>
      <w:r w:rsidR="3DF832E3">
        <w:rPr/>
        <w:t xml:space="preserve">scarso per i valori randomici, </w:t>
      </w:r>
      <w:r w:rsidR="3DF832E3">
        <w:rPr/>
        <w:t>denial</w:t>
      </w:r>
      <w:r w:rsidR="3DF832E3">
        <w:rPr/>
        <w:t xml:space="preserve"> of service di alcuni servizi come </w:t>
      </w:r>
      <w:r w:rsidR="4236CF59">
        <w:rPr/>
        <w:t>ftpd</w:t>
      </w:r>
      <w:r w:rsidR="4236CF59">
        <w:rPr/>
        <w:t xml:space="preserve">, </w:t>
      </w:r>
      <w:r w:rsidR="7B7851B9">
        <w:rPr/>
        <w:t>o addirittura authentication bypass su alcuni sistemi.</w:t>
      </w:r>
    </w:p>
    <w:p w:rsidR="41F240B1" w:rsidP="1B98D00F" w:rsidRDefault="41F240B1" w14:paraId="149304EE" w14:textId="12270B55">
      <w:pPr>
        <w:pStyle w:val="ListParagraph"/>
        <w:numPr>
          <w:ilvl w:val="0"/>
          <w:numId w:val="24"/>
        </w:numPr>
        <w:pBdr>
          <w:top w:val="single" w:color="000000" w:sz="4" w:space="4"/>
        </w:pBdr>
        <w:rPr/>
      </w:pPr>
      <w:r w:rsidR="41F240B1">
        <w:rPr/>
        <w:t>Campi di input non propriamente controllati</w:t>
      </w:r>
      <w:r w:rsidR="060CECA2">
        <w:rPr/>
        <w:t xml:space="preserve"> – Livello criticità: </w:t>
      </w:r>
      <w:r w:rsidRPr="1B98D00F" w:rsidR="060CECA2">
        <w:rPr>
          <w:color w:val="FF0000"/>
        </w:rPr>
        <w:t>ALTO</w:t>
      </w:r>
    </w:p>
    <w:p w:rsidR="0C5D915E" w:rsidP="1B98D00F" w:rsidRDefault="0C5D915E" w14:paraId="30C28B79" w14:textId="0BE35641">
      <w:pPr>
        <w:pStyle w:val="ListParagraph"/>
        <w:numPr>
          <w:ilvl w:val="1"/>
          <w:numId w:val="24"/>
        </w:numPr>
        <w:pBdr>
          <w:top w:val="single" w:color="000000" w:sz="4" w:space="4"/>
        </w:pBdr>
        <w:rPr/>
      </w:pPr>
      <w:r w:rsidR="0C5D915E">
        <w:rPr/>
        <w:t xml:space="preserve">Assenza di validazione e sanitizzazione dei campi di input che porta all’esecuzione di codice arbitrario sulla macchina </w:t>
      </w:r>
      <w:r w:rsidR="6C59A8F5">
        <w:rPr/>
        <w:t>target.</w:t>
      </w:r>
    </w:p>
    <w:p w:rsidR="41F240B1" w:rsidP="1B98D00F" w:rsidRDefault="41F240B1" w14:paraId="76EAEAAB" w14:textId="372D54AE">
      <w:pPr>
        <w:pStyle w:val="ListParagraph"/>
        <w:numPr>
          <w:ilvl w:val="0"/>
          <w:numId w:val="24"/>
        </w:numPr>
        <w:pBdr>
          <w:top w:val="single" w:color="000000" w:sz="4" w:space="4"/>
        </w:pBdr>
        <w:rPr/>
      </w:pPr>
      <w:r w:rsidR="41F240B1">
        <w:rPr/>
        <w:t>Credenziali database in chiaro, visibili nel codice sorgente</w:t>
      </w:r>
      <w:r w:rsidR="466CF34B">
        <w:rPr/>
        <w:t xml:space="preserve"> – Livello criticità: </w:t>
      </w:r>
      <w:r w:rsidRPr="1B98D00F" w:rsidR="466CF34B">
        <w:rPr>
          <w:color w:val="FF0000"/>
        </w:rPr>
        <w:t>ALTO</w:t>
      </w:r>
    </w:p>
    <w:p w:rsidR="1FA085F5" w:rsidP="1B98D00F" w:rsidRDefault="1FA085F5" w14:paraId="593BBF3A" w14:textId="0738B07B">
      <w:pPr>
        <w:pStyle w:val="ListParagraph"/>
        <w:numPr>
          <w:ilvl w:val="1"/>
          <w:numId w:val="24"/>
        </w:numPr>
        <w:pBdr>
          <w:top w:val="single" w:color="000000" w:sz="4" w:space="4"/>
        </w:pBdr>
        <w:rPr/>
      </w:pPr>
      <w:r w:rsidR="1FA085F5">
        <w:rPr/>
        <w:t>Ottenendo il controllo da remoto della macchina target</w:t>
      </w:r>
      <w:r w:rsidR="37DBC6E8">
        <w:rPr/>
        <w:t xml:space="preserve"> è possibile visualizzare il codice sorgente. Il problema principale, oltre alla possibilità di sfruttare </w:t>
      </w:r>
      <w:r w:rsidR="7931D842">
        <w:rPr/>
        <w:t>vulnerabilità dovute alle funzioni nell’asset, è possibile vis</w:t>
      </w:r>
      <w:r w:rsidR="62976CCE">
        <w:rPr/>
        <w:t>ualizzare in chiaro le credenziali della base di dati che contiene dati sensibili sull’asset (in questo caso come fatture e utenti principalmente)</w:t>
      </w:r>
    </w:p>
    <w:p w:rsidR="41F240B1" w:rsidP="1B98D00F" w:rsidRDefault="41F240B1" w14:paraId="58204BE5" w14:textId="3DB125CD">
      <w:pPr>
        <w:pStyle w:val="ListParagraph"/>
        <w:numPr>
          <w:ilvl w:val="0"/>
          <w:numId w:val="24"/>
        </w:numPr>
        <w:pBdr>
          <w:top w:val="single" w:color="000000" w:sz="4" w:space="4"/>
        </w:pBdr>
        <w:rPr/>
      </w:pPr>
      <w:r w:rsidR="41F240B1">
        <w:rPr/>
        <w:t xml:space="preserve">Possibilità di </w:t>
      </w:r>
      <w:r w:rsidR="6DD24343">
        <w:rPr/>
        <w:t xml:space="preserve">leggere </w:t>
      </w:r>
      <w:r w:rsidR="41F240B1">
        <w:rPr/>
        <w:t>certificati SSH di altri utenti</w:t>
      </w:r>
      <w:r w:rsidR="6A6AF8D4">
        <w:rPr/>
        <w:t xml:space="preserve"> – Livello criticità: </w:t>
      </w:r>
      <w:r w:rsidRPr="1B98D00F" w:rsidR="6A6AF8D4">
        <w:rPr>
          <w:color w:val="FF0000"/>
        </w:rPr>
        <w:t>ALTO</w:t>
      </w:r>
    </w:p>
    <w:p w:rsidR="72D62D44" w:rsidP="2F411362" w:rsidRDefault="72D62D44" w14:paraId="216A0063" w14:textId="0680F38F">
      <w:pPr>
        <w:pStyle w:val="ListParagraph"/>
        <w:numPr>
          <w:ilvl w:val="1"/>
          <w:numId w:val="24"/>
        </w:numPr>
        <w:pBdr>
          <w:top w:val="single" w:color="000000" w:sz="4" w:space="4"/>
        </w:pBdr>
        <w:rPr/>
      </w:pPr>
      <w:r w:rsidR="36909A33">
        <w:rPr/>
        <w:t xml:space="preserve">Tramite un comando è possibile generare un file temporaneo che va a leggere </w:t>
      </w:r>
      <w:r w:rsidR="091746A0">
        <w:rPr/>
        <w:t>il certificato dell’utente root per una connessione remota. Ciò permette di avere pieno accesso al sistema e tutto ciò che ne conseg</w:t>
      </w:r>
      <w:r w:rsidR="35114E31">
        <w:rPr/>
        <w:t>ue.</w:t>
      </w:r>
    </w:p>
    <w:p w:rsidR="784838FB" w:rsidP="2F411362" w:rsidRDefault="784838FB" w14:paraId="59252918" w14:textId="4798CEAE">
      <w:pPr>
        <w:pStyle w:val="ListParagraph"/>
        <w:numPr>
          <w:ilvl w:val="0"/>
          <w:numId w:val="24"/>
        </w:numPr>
        <w:pBdr>
          <w:top w:val="single" w:color="000000" w:sz="4" w:space="4"/>
        </w:pBdr>
        <w:rPr/>
      </w:pPr>
      <w:r w:rsidR="784838FB">
        <w:rPr/>
        <w:t>Credenziali non opportunamente salvate del database</w:t>
      </w:r>
      <w:r w:rsidR="466BA2B7">
        <w:rPr/>
        <w:t xml:space="preserve"> </w:t>
      </w:r>
      <w:r w:rsidR="466BA2B7">
        <w:rPr/>
        <w:t xml:space="preserve">– Livello criticità: </w:t>
      </w:r>
      <w:r w:rsidRPr="2F411362" w:rsidR="01219A53">
        <w:rPr>
          <w:color w:val="FFC000"/>
        </w:rPr>
        <w:t>MEDIO</w:t>
      </w:r>
    </w:p>
    <w:p w:rsidR="01219A53" w:rsidP="2F411362" w:rsidRDefault="01219A53" w14:paraId="237DDA9A" w14:textId="77328129">
      <w:pPr>
        <w:pStyle w:val="ListParagraph"/>
        <w:numPr>
          <w:ilvl w:val="1"/>
          <w:numId w:val="24"/>
        </w:numPr>
        <w:pBdr>
          <w:top w:val="single" w:color="000000" w:sz="4" w:space="4"/>
        </w:pBdr>
        <w:rPr/>
      </w:pPr>
      <w:r w:rsidR="01219A53">
        <w:rPr/>
        <w:t>All’interno del</w:t>
      </w:r>
      <w:r w:rsidR="64F2371C">
        <w:rPr/>
        <w:t xml:space="preserve"> database gli utenti hanno solo l’</w:t>
      </w:r>
      <w:r w:rsidR="64F2371C">
        <w:rPr/>
        <w:t>hash</w:t>
      </w:r>
      <w:r w:rsidR="64F2371C">
        <w:rPr/>
        <w:t xml:space="preserve"> con algoritmo SHA-256 e con la </w:t>
      </w:r>
      <w:r w:rsidR="64F2371C">
        <w:rPr/>
        <w:t>mancanza</w:t>
      </w:r>
      <w:r w:rsidR="64F2371C">
        <w:rPr/>
        <w:t xml:space="preserve"> di eventuali </w:t>
      </w:r>
      <w:r w:rsidR="64F2371C">
        <w:rPr/>
        <w:t>salt</w:t>
      </w:r>
      <w:r w:rsidR="64F2371C">
        <w:rPr/>
        <w:t>.</w:t>
      </w:r>
    </w:p>
    <w:p w:rsidR="6B58940E" w:rsidP="2F411362" w:rsidRDefault="6B58940E" w14:paraId="447731B3" w14:textId="3932D863">
      <w:pPr>
        <w:pStyle w:val="ListParagraph"/>
        <w:numPr>
          <w:ilvl w:val="1"/>
          <w:numId w:val="24"/>
        </w:numPr>
        <w:pBdr>
          <w:top w:val="single" w:color="000000" w:sz="4" w:space="4"/>
        </w:pBdr>
        <w:rPr/>
      </w:pPr>
      <w:r w:rsidR="6B58940E">
        <w:rPr/>
        <w:t>L’utente usa le stesse credenziali pure per accedere localmente al sistema.</w:t>
      </w:r>
    </w:p>
    <w:p w:rsidR="64F2371C" w:rsidP="2F411362" w:rsidRDefault="64F2371C" w14:paraId="0B194408" w14:textId="3C4860D8">
      <w:pPr>
        <w:pStyle w:val="ListParagraph"/>
        <w:numPr>
          <w:ilvl w:val="0"/>
          <w:numId w:val="24"/>
        </w:numPr>
        <w:pBdr>
          <w:top w:val="single" w:color="000000" w:sz="4" w:space="4"/>
        </w:pBdr>
        <w:rPr/>
      </w:pPr>
      <w:r w:rsidR="64F2371C">
        <w:rPr/>
        <w:t xml:space="preserve">Possibilità di ottenere i cookie di sessione anche di utenti con permessi massimi – Livello criticità: </w:t>
      </w:r>
      <w:r w:rsidRPr="2F411362" w:rsidR="64F2371C">
        <w:rPr>
          <w:color w:val="FFC000"/>
        </w:rPr>
        <w:t>MEDIO</w:t>
      </w:r>
    </w:p>
    <w:p w:rsidR="64F2371C" w:rsidP="2F411362" w:rsidRDefault="64F2371C" w14:paraId="2CB95F2A" w14:textId="11378C5A">
      <w:pPr>
        <w:pStyle w:val="ListParagraph"/>
        <w:numPr>
          <w:ilvl w:val="1"/>
          <w:numId w:val="24"/>
        </w:numPr>
        <w:pBdr>
          <w:top w:val="single" w:color="000000" w:sz="4" w:space="4"/>
        </w:pBdr>
        <w:rPr/>
      </w:pPr>
      <w:r w:rsidR="64F2371C">
        <w:rPr/>
        <w:t xml:space="preserve">È possibile ottenere le credenziali di </w:t>
      </w:r>
      <w:r w:rsidR="64F2371C">
        <w:rPr/>
        <w:t>consuelo</w:t>
      </w:r>
      <w:r w:rsidR="64F2371C">
        <w:rPr/>
        <w:t xml:space="preserve"> anche tramite attacchi al dizionario in quanto semplice.</w:t>
      </w:r>
    </w:p>
    <w:p w:rsidR="64F2371C" w:rsidP="2F411362" w:rsidRDefault="64F2371C" w14:paraId="5D134071" w14:textId="7D999B6A">
      <w:pPr>
        <w:pStyle w:val="ListParagraph"/>
        <w:numPr>
          <w:ilvl w:val="0"/>
          <w:numId w:val="24"/>
        </w:numPr>
        <w:pBdr>
          <w:top w:val="single" w:color="000000" w:sz="4" w:space="4"/>
        </w:pBdr>
        <w:rPr/>
      </w:pPr>
      <w:r w:rsidR="64F2371C">
        <w:rPr/>
        <w:t xml:space="preserve">Il server divulga informazioni riguardo </w:t>
      </w:r>
      <w:r w:rsidR="64F2371C">
        <w:rPr/>
        <w:t>uptime</w:t>
      </w:r>
      <w:r w:rsidR="64F2371C">
        <w:rPr/>
        <w:t xml:space="preserve"> e simili Livello criticità: </w:t>
      </w:r>
      <w:r w:rsidRPr="2F411362" w:rsidR="64F2371C">
        <w:rPr>
          <w:color w:val="00B0F0"/>
        </w:rPr>
        <w:t>BASSO</w:t>
      </w:r>
    </w:p>
    <w:p w:rsidR="64F2371C" w:rsidP="2F411362" w:rsidRDefault="64F2371C" w14:paraId="78AD33E5" w14:textId="73934A19">
      <w:pPr>
        <w:pStyle w:val="ListParagraph"/>
        <w:numPr>
          <w:ilvl w:val="1"/>
          <w:numId w:val="24"/>
        </w:numPr>
        <w:pBdr>
          <w:top w:val="single" w:color="000000" w:sz="4" w:space="4"/>
        </w:pBdr>
        <w:rPr/>
      </w:pPr>
      <w:r w:rsidR="64F2371C">
        <w:rPr/>
        <w:t xml:space="preserve">Un attaccante potrebbe </w:t>
      </w:r>
      <w:r w:rsidR="64F2371C">
        <w:rPr/>
        <w:t>sfruttare</w:t>
      </w:r>
      <w:r w:rsidR="64F2371C">
        <w:rPr/>
        <w:t xml:space="preserve"> queste conoscenze per sferrare attacchi.</w:t>
      </w:r>
    </w:p>
    <w:p w:rsidRPr="000C6762" w:rsidR="00CE488A" w:rsidP="00CE488A" w:rsidRDefault="00CE488A" w14:paraId="290D5E63" w14:textId="77777777">
      <w:pPr>
        <w:pStyle w:val="Titolo1"/>
        <w:rPr>
          <w:lang w:val="en-US"/>
        </w:rPr>
      </w:pPr>
      <w:bookmarkStart w:name="_Toc528757449" w:id="267188216"/>
      <w:r w:rsidR="0030861A">
        <w:rPr/>
        <w:t>Remediation</w:t>
      </w:r>
      <w:r w:rsidR="0030861A">
        <w:rPr/>
        <w:t xml:space="preserve"> Report</w:t>
      </w:r>
      <w:bookmarkEnd w:id="267188216"/>
    </w:p>
    <w:p w:rsidR="37F0913E" w:rsidP="1B98D00F" w:rsidRDefault="37F0913E" w14:paraId="374AB9A8" w14:textId="3647DC11">
      <w:pPr>
        <w:pStyle w:val="Normale"/>
      </w:pPr>
      <w:r w:rsidR="37F0913E">
        <w:rPr/>
        <w:t xml:space="preserve">Il livello di sicurezza risultante dall’attività di </w:t>
      </w:r>
      <w:r w:rsidR="37F0913E">
        <w:rPr/>
        <w:t>penetration</w:t>
      </w:r>
      <w:r w:rsidR="37F0913E">
        <w:rPr/>
        <w:t xml:space="preserve"> testing è risultato essere scadente.</w:t>
      </w:r>
      <w:r w:rsidR="5DD1F29B">
        <w:rPr/>
        <w:t xml:space="preserve"> Tutte le vulnerabilità riscontrate devono essere rimediate ponendo particolare priorità alle </w:t>
      </w:r>
      <w:r w:rsidR="249FF71B">
        <w:rPr/>
        <w:t xml:space="preserve">vulnerabilità più gravi e che possono portare a seri danni del sistema, </w:t>
      </w:r>
      <w:r w:rsidR="7A3A7691">
        <w:rPr/>
        <w:t xml:space="preserve">proseguendo poi con quelle con un livello di criticità più basso in modo </w:t>
      </w:r>
      <w:r w:rsidR="7A3A7691">
        <w:rPr/>
        <w:t>decres</w:t>
      </w:r>
      <w:r w:rsidR="17300112">
        <w:rPr/>
        <w:t>c</w:t>
      </w:r>
      <w:r w:rsidR="7A3A7691">
        <w:rPr/>
        <w:t>ente</w:t>
      </w:r>
      <w:r w:rsidR="7A3A7691">
        <w:rPr/>
        <w:t xml:space="preserve">. </w:t>
      </w:r>
      <w:r w:rsidR="37F0913E">
        <w:rPr/>
        <w:t xml:space="preserve">Esistono però rimediazioni </w:t>
      </w:r>
      <w:r w:rsidR="25C2C008">
        <w:rPr/>
        <w:t xml:space="preserve">alle criticità più gravi rilevate ed in questa parte </w:t>
      </w:r>
      <w:r w:rsidR="48DA9DAE">
        <w:rPr/>
        <w:t>d</w:t>
      </w:r>
      <w:r w:rsidR="25C2C008">
        <w:rPr/>
        <w:t>el documen</w:t>
      </w:r>
      <w:r w:rsidR="3E2C35F4">
        <w:rPr/>
        <w:t>to procediamo ad evidenzia</w:t>
      </w:r>
      <w:r w:rsidR="2FB8AC92">
        <w:rPr/>
        <w:t>rle.</w:t>
      </w:r>
    </w:p>
    <w:p w:rsidR="245787A3" w:rsidP="1B98D00F" w:rsidRDefault="245787A3" w14:paraId="092D5187" w14:textId="47F00770">
      <w:pPr>
        <w:pStyle w:val="ListParagraph"/>
        <w:numPr>
          <w:ilvl w:val="0"/>
          <w:numId w:val="28"/>
        </w:numPr>
        <w:pBdr>
          <w:top w:val="single" w:color="000000" w:sz="4" w:space="4"/>
          <w:between w:val="single" w:color="000000" w:sz="4" w:space="4"/>
        </w:pBdr>
        <w:rPr/>
      </w:pPr>
      <w:r w:rsidR="245787A3">
        <w:rPr/>
        <w:t xml:space="preserve">Validare e sanificare i campi di input presenti all’interno della pagina che per aumentare il livello di </w:t>
      </w:r>
      <w:r w:rsidR="245787A3">
        <w:rPr/>
        <w:t>safety</w:t>
      </w:r>
      <w:r w:rsidR="245787A3">
        <w:rPr/>
        <w:t>.</w:t>
      </w:r>
    </w:p>
    <w:p w:rsidR="245787A3" w:rsidP="1B98D00F" w:rsidRDefault="245787A3" w14:paraId="7EEC258C" w14:textId="4126EBE8">
      <w:pPr>
        <w:pStyle w:val="ListParagraph"/>
        <w:numPr>
          <w:ilvl w:val="0"/>
          <w:numId w:val="28"/>
        </w:numPr>
        <w:pBdr>
          <w:top w:val="single" w:color="000000" w:sz="4" w:space="4"/>
          <w:between w:val="single" w:color="000000" w:sz="4" w:space="4"/>
        </w:pBdr>
        <w:rPr/>
      </w:pPr>
      <w:r w:rsidR="245787A3">
        <w:rPr/>
        <w:t>Aggiornare il sistema e i suoi comp</w:t>
      </w:r>
      <w:r w:rsidR="2D932DF6">
        <w:rPr/>
        <w:t>onenti alle ultime versioni in modo da rimediare alle vulnerabilità dovute alle vecchie versioni del sistema</w:t>
      </w:r>
      <w:r w:rsidR="3479E5A3">
        <w:rPr/>
        <w:t>.</w:t>
      </w:r>
    </w:p>
    <w:p w:rsidR="2CA9CFA9" w:rsidP="1B98D00F" w:rsidRDefault="2CA9CFA9" w14:paraId="378CD478" w14:textId="72CCC4FF">
      <w:pPr>
        <w:pStyle w:val="ListParagraph"/>
        <w:numPr>
          <w:ilvl w:val="0"/>
          <w:numId w:val="28"/>
        </w:numPr>
        <w:pBdr>
          <w:top w:val="single" w:color="000000" w:sz="4" w:space="4"/>
          <w:between w:val="single" w:color="000000" w:sz="4" w:space="4"/>
        </w:pBdr>
        <w:rPr/>
      </w:pPr>
      <w:r w:rsidR="2CA9CFA9">
        <w:rPr/>
        <w:t>Rimuovere dati sensibili del sistema da punti facilmente accessibili dall’utente.</w:t>
      </w:r>
    </w:p>
    <w:p w:rsidR="2CA9CFA9" w:rsidP="1B98D00F" w:rsidRDefault="2CA9CFA9" w14:paraId="66DEC4BD" w14:textId="1C003236">
      <w:pPr>
        <w:pStyle w:val="ListParagraph"/>
        <w:numPr>
          <w:ilvl w:val="0"/>
          <w:numId w:val="28"/>
        </w:numPr>
        <w:pBdr>
          <w:top w:val="single" w:color="000000" w:sz="4" w:space="4"/>
          <w:between w:val="single" w:color="000000" w:sz="4" w:space="4"/>
        </w:pBdr>
        <w:rPr/>
      </w:pPr>
      <w:r w:rsidR="2CA9CFA9">
        <w:rPr/>
        <w:t>Uso di password più robuste per gli utenti.</w:t>
      </w:r>
    </w:p>
    <w:p w:rsidR="2CA9CFA9" w:rsidP="1B98D00F" w:rsidRDefault="2CA9CFA9" w14:paraId="5B2190C0" w14:textId="64D63C8A">
      <w:pPr>
        <w:pStyle w:val="ListParagraph"/>
        <w:numPr>
          <w:ilvl w:val="0"/>
          <w:numId w:val="28"/>
        </w:numPr>
        <w:pBdr>
          <w:top w:val="single" w:color="000000" w:sz="4" w:space="4"/>
          <w:between w:val="single" w:color="000000" w:sz="4" w:space="4"/>
        </w:pBdr>
        <w:rPr/>
      </w:pPr>
      <w:r w:rsidR="2CA9CFA9">
        <w:rPr/>
        <w:t>Limitare i permessi di utenti non root.</w:t>
      </w:r>
    </w:p>
    <w:p w:rsidR="2CA9CFA9" w:rsidP="1B98D00F" w:rsidRDefault="2CA9CFA9" w14:paraId="3EC438D4" w14:textId="271AEE50">
      <w:pPr>
        <w:pStyle w:val="ListParagraph"/>
        <w:numPr>
          <w:ilvl w:val="0"/>
          <w:numId w:val="28"/>
        </w:numPr>
        <w:pBdr>
          <w:top w:val="single" w:color="000000" w:sz="4" w:space="4"/>
          <w:between w:val="single" w:color="000000" w:sz="4" w:space="4"/>
        </w:pBdr>
        <w:rPr/>
      </w:pPr>
      <w:r w:rsidR="22A05AB4">
        <w:rPr/>
        <w:t>Pianificare Security Audits regolari per valutare e regolare il livello di scurezza del sistema, nonché la sua conformità agli standard.</w:t>
      </w:r>
    </w:p>
    <w:p w:rsidR="2F411362" w:rsidRDefault="2F411362" w14:paraId="19CED0E2" w14:textId="541B57A7">
      <w:r>
        <w:br w:type="page"/>
      </w:r>
    </w:p>
    <w:p w:rsidRPr="000C6762" w:rsidR="00CE488A" w:rsidP="00CE488A" w:rsidRDefault="00CE488A" w14:paraId="00EAB5F7" w14:textId="5B90AF46">
      <w:pPr>
        <w:pStyle w:val="Titolo1"/>
        <w:rPr>
          <w:lang w:val="en-US"/>
        </w:rPr>
      </w:pPr>
      <w:bookmarkStart w:name="_Toc1615413728" w:id="178960587"/>
      <w:r w:rsidR="0030861A">
        <w:rPr/>
        <w:t>Findings</w:t>
      </w:r>
      <w:r w:rsidR="0030861A">
        <w:rPr/>
        <w:t xml:space="preserve"> </w:t>
      </w:r>
      <w:r w:rsidR="0030861A">
        <w:rPr/>
        <w:t>Summary</w:t>
      </w:r>
      <w:bookmarkEnd w:id="178960587"/>
    </w:p>
    <w:p w:rsidR="1B98D00F" w:rsidP="2F411362" w:rsidRDefault="1B98D00F" w14:paraId="25A76F58" w14:textId="135CF4B3">
      <w:pPr>
        <w:pStyle w:val="Normale"/>
      </w:pPr>
      <w:r w:rsidR="26055701">
        <w:rPr/>
        <w:t>Le vulnerabilità sono suddivise su una scala con tre livelli di gravità:</w:t>
      </w:r>
    </w:p>
    <w:p w:rsidR="1B98D00F" w:rsidP="2F411362" w:rsidRDefault="1B98D00F" w14:paraId="221B6A61" w14:textId="264E2DAC">
      <w:pPr>
        <w:pStyle w:val="ListParagraph"/>
        <w:numPr>
          <w:ilvl w:val="0"/>
          <w:numId w:val="37"/>
        </w:numPr>
        <w:rPr/>
      </w:pPr>
      <w:r w:rsidRPr="2F411362" w:rsidR="26055701">
        <w:rPr>
          <w:color w:val="FF0000"/>
        </w:rPr>
        <w:t>High</w:t>
      </w:r>
      <w:r w:rsidRPr="2F411362" w:rsidR="26055701">
        <w:rPr>
          <w:color w:val="auto"/>
        </w:rPr>
        <w:t xml:space="preserve">: </w:t>
      </w:r>
    </w:p>
    <w:p w:rsidR="1B98D00F" w:rsidP="2F411362" w:rsidRDefault="1B98D00F" w14:paraId="261FA4D2" w14:textId="518D8381">
      <w:pPr>
        <w:pStyle w:val="ListParagraph"/>
        <w:numPr>
          <w:ilvl w:val="1"/>
          <w:numId w:val="37"/>
        </w:numPr>
        <w:rPr/>
      </w:pPr>
      <w:r w:rsidR="26055701">
        <w:rPr/>
        <w:t>Rischi critico</w:t>
      </w:r>
      <w:r w:rsidR="32612054">
        <w:rPr/>
        <w:t xml:space="preserve"> per il sistema [CVSS </w:t>
      </w:r>
      <m:oMathPara xmlns:m="http://schemas.openxmlformats.org/officeDocument/2006/math">
        <m:oMath xmlns:m="http://schemas.openxmlformats.org/officeDocument/2006/math">
          <m:r xmlns:m="http://schemas.openxmlformats.org/officeDocument/2006/math">
            <m:t xmlns:m="http://schemas.openxmlformats.org/officeDocument/2006/math">≥</m:t>
          </m:r>
        </m:oMath>
      </m:oMathPara>
      <w:r w:rsidR="32612054">
        <w:rPr/>
        <w:t xml:space="preserve"> 7.5]</w:t>
      </w:r>
    </w:p>
    <w:p w:rsidR="1B98D00F" w:rsidP="2F411362" w:rsidRDefault="1B98D00F" w14:paraId="5BD63E53" w14:textId="511028F6">
      <w:pPr>
        <w:pStyle w:val="ListParagraph"/>
        <w:numPr>
          <w:ilvl w:val="0"/>
          <w:numId w:val="37"/>
        </w:numPr>
        <w:rPr/>
      </w:pPr>
      <w:r w:rsidRPr="2F411362" w:rsidR="26055701">
        <w:rPr>
          <w:color w:val="FFC000"/>
        </w:rPr>
        <w:t>Medim</w:t>
      </w:r>
      <w:r w:rsidRPr="2F411362" w:rsidR="26055701">
        <w:rPr>
          <w:color w:val="auto"/>
        </w:rPr>
        <w:t>:</w:t>
      </w:r>
      <w:r w:rsidRPr="2F411362" w:rsidR="488DB1B1">
        <w:rPr>
          <w:color w:val="auto"/>
        </w:rPr>
        <w:t xml:space="preserve"> </w:t>
      </w:r>
    </w:p>
    <w:p w:rsidR="1B98D00F" w:rsidP="2F411362" w:rsidRDefault="1B98D00F" w14:paraId="75D95566" w14:textId="46CD4FC5">
      <w:pPr>
        <w:pStyle w:val="ListParagraph"/>
        <w:numPr>
          <w:ilvl w:val="1"/>
          <w:numId w:val="37"/>
        </w:numPr>
        <w:rPr/>
      </w:pPr>
      <w:r w:rsidR="488DB1B1">
        <w:rPr/>
        <w:t xml:space="preserve">Rischi elevato, vulnerabilità potenzialmente grave per il sistema </w:t>
      </w:r>
      <w:r>
        <w:br/>
      </w:r>
      <w:r w:rsidR="488DB1B1">
        <w:rPr/>
        <w:t>[4</w:t>
      </w:r>
      <m:oMathPara xmlns:m="http://schemas.openxmlformats.org/officeDocument/2006/math">
        <m:oMath xmlns:m="http://schemas.openxmlformats.org/officeDocument/2006/math">
          <m:r xmlns:m="http://schemas.openxmlformats.org/officeDocument/2006/math">
            <m:t xmlns:m="http://schemas.openxmlformats.org/officeDocument/2006/math">≤</m:t>
          </m:r>
        </m:oMath>
      </m:oMathPara>
      <w:r w:rsidR="488DB1B1">
        <w:rPr/>
        <w:t>CVSS&lt;7.5]</w:t>
      </w:r>
    </w:p>
    <w:p w:rsidR="1B98D00F" w:rsidP="2F411362" w:rsidRDefault="1B98D00F" w14:paraId="5833AFE8" w14:textId="257E9E97">
      <w:pPr>
        <w:pStyle w:val="ListParagraph"/>
        <w:numPr>
          <w:ilvl w:val="0"/>
          <w:numId w:val="37"/>
        </w:numPr>
        <w:rPr/>
      </w:pPr>
      <w:r w:rsidRPr="2F411362" w:rsidR="630E1853">
        <w:rPr>
          <w:color w:val="00B0F0"/>
        </w:rPr>
        <w:t>Low</w:t>
      </w:r>
      <w:r w:rsidR="630E1853">
        <w:rPr/>
        <w:t>:</w:t>
      </w:r>
    </w:p>
    <w:p w:rsidR="1B98D00F" w:rsidP="2F411362" w:rsidRDefault="1B98D00F" w14:paraId="45D66014" w14:textId="79792569">
      <w:pPr>
        <w:pStyle w:val="ListParagraph"/>
        <w:numPr>
          <w:ilvl w:val="1"/>
          <w:numId w:val="37"/>
        </w:numPr>
        <w:rPr/>
      </w:pPr>
      <w:r w:rsidR="630E1853">
        <w:rPr/>
        <w:t>Rischi basso e vulnerabilità poco grave [CVSS&lt;4]</w:t>
      </w:r>
    </w:p>
    <w:p w:rsidR="1B98D00F" w:rsidP="1B98D00F" w:rsidRDefault="1B98D00F" w14:paraId="7142446B" w14:textId="250E9275">
      <w:pPr>
        <w:pStyle w:val="Normale"/>
      </w:pPr>
      <w:r w:rsidR="0D1C4165">
        <w:drawing>
          <wp:inline wp14:editId="65E9D92A" wp14:anchorId="2DC34475">
            <wp:extent cx="4780954" cy="3523810"/>
            <wp:effectExtent l="0" t="0" r="0" b="0"/>
            <wp:docPr id="850054802" name="" title=""/>
            <wp:cNvGraphicFramePr>
              <a:graphicFrameLocks noChangeAspect="1"/>
            </wp:cNvGraphicFramePr>
            <a:graphic>
              <a:graphicData uri="http://schemas.openxmlformats.org/drawingml/2006/picture">
                <pic:pic>
                  <pic:nvPicPr>
                    <pic:cNvPr id="0" name=""/>
                    <pic:cNvPicPr/>
                  </pic:nvPicPr>
                  <pic:blipFill>
                    <a:blip r:embed="Ref6b95bad7fa42d3">
                      <a:extLst>
                        <a:ext xmlns:a="http://schemas.openxmlformats.org/drawingml/2006/main" uri="{28A0092B-C50C-407E-A947-70E740481C1C}">
                          <a14:useLocalDpi val="0"/>
                        </a:ext>
                      </a:extLst>
                    </a:blip>
                    <a:stretch>
                      <a:fillRect/>
                    </a:stretch>
                  </pic:blipFill>
                  <pic:spPr>
                    <a:xfrm>
                      <a:off x="0" y="0"/>
                      <a:ext cx="4780954" cy="3523810"/>
                    </a:xfrm>
                    <a:prstGeom prst="rect">
                      <a:avLst/>
                    </a:prstGeom>
                  </pic:spPr>
                </pic:pic>
              </a:graphicData>
            </a:graphic>
          </wp:inline>
        </w:drawing>
      </w:r>
    </w:p>
    <w:p w:rsidR="1B98D00F" w:rsidP="1B98D00F" w:rsidRDefault="1B98D00F" w14:paraId="2DC9F843" w14:textId="6D43D81E">
      <w:pPr>
        <w:pStyle w:val="Normale"/>
      </w:pPr>
      <w:r w:rsidR="7572B6E0">
        <w:drawing>
          <wp:inline wp14:editId="6952883B" wp14:anchorId="664FD748">
            <wp:extent cx="4761903" cy="3523810"/>
            <wp:effectExtent l="0" t="0" r="0" b="0"/>
            <wp:docPr id="1345571766" name="" title=""/>
            <wp:cNvGraphicFramePr>
              <a:graphicFrameLocks noChangeAspect="1"/>
            </wp:cNvGraphicFramePr>
            <a:graphic>
              <a:graphicData uri="http://schemas.openxmlformats.org/drawingml/2006/picture">
                <pic:pic>
                  <pic:nvPicPr>
                    <pic:cNvPr id="0" name=""/>
                    <pic:cNvPicPr/>
                  </pic:nvPicPr>
                  <pic:blipFill>
                    <a:blip r:embed="Rb3e610c365b944ac">
                      <a:extLst>
                        <a:ext xmlns:a="http://schemas.openxmlformats.org/drawingml/2006/main" uri="{28A0092B-C50C-407E-A947-70E740481C1C}">
                          <a14:useLocalDpi val="0"/>
                        </a:ext>
                      </a:extLst>
                    </a:blip>
                    <a:stretch>
                      <a:fillRect/>
                    </a:stretch>
                  </pic:blipFill>
                  <pic:spPr>
                    <a:xfrm>
                      <a:off x="0" y="0"/>
                      <a:ext cx="4761903" cy="3523810"/>
                    </a:xfrm>
                    <a:prstGeom prst="rect">
                      <a:avLst/>
                    </a:prstGeom>
                  </pic:spPr>
                </pic:pic>
              </a:graphicData>
            </a:graphic>
          </wp:inline>
        </w:drawing>
      </w:r>
    </w:p>
    <w:p w:rsidR="1B98D00F" w:rsidP="2F411362" w:rsidRDefault="1B98D00F" w14:paraId="219C5A68" w14:textId="77777777">
      <w:pPr>
        <w:pStyle w:val="Titolo1"/>
        <w:rPr>
          <w:lang w:val="en-US"/>
        </w:rPr>
      </w:pPr>
      <w:bookmarkStart w:name="_Toc393214203" w:id="1821993442"/>
      <w:r w:rsidR="3DE1BB7A">
        <w:rPr/>
        <w:t>Detailed</w:t>
      </w:r>
      <w:r w:rsidR="3DE1BB7A">
        <w:rPr/>
        <w:t xml:space="preserve"> </w:t>
      </w:r>
      <w:r w:rsidR="3DE1BB7A">
        <w:rPr/>
        <w:t>Summary</w:t>
      </w:r>
      <w:bookmarkEnd w:id="1821993442"/>
    </w:p>
    <w:p w:rsidR="1B98D00F" w:rsidP="1B98D00F" w:rsidRDefault="1B98D00F" w14:paraId="215FB92F" w14:textId="176C4413">
      <w:pPr>
        <w:pStyle w:val="Normale"/>
      </w:pPr>
    </w:p>
    <w:p w:rsidR="1B98D00F" w:rsidP="2F411362" w:rsidRDefault="1B98D00F" w14:paraId="4DAC4F0A" w14:textId="1BADBDB8">
      <w:pPr>
        <w:pStyle w:val="Titolo2"/>
        <w:suppressLineNumbers w:val="0"/>
        <w:bidi w:val="0"/>
        <w:spacing w:before="240" w:beforeAutospacing="off" w:after="0" w:afterAutospacing="off" w:line="264" w:lineRule="auto"/>
        <w:ind w:left="0" w:right="0"/>
        <w:jc w:val="left"/>
      </w:pPr>
      <w:bookmarkStart w:name="_Toc1750117415" w:id="241474326"/>
      <w:r w:rsidR="30ABC2CC">
        <w:rPr/>
        <w:t>H</w:t>
      </w:r>
      <w:r w:rsidR="5EA29EAC">
        <w:rPr/>
        <w:t>igh</w:t>
      </w:r>
      <w:bookmarkEnd w:id="241474326"/>
    </w:p>
    <w:p w:rsidR="1B98D00F" w:rsidP="2F411362" w:rsidRDefault="1B98D00F" w14:paraId="71AA088E" w14:textId="240472B8">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2C2936AF">
        <w:tc>
          <w:tcPr>
            <w:tcW w:w="4148" w:type="dxa"/>
            <w:vMerge w:val="restart"/>
            <w:tcMar/>
          </w:tcPr>
          <w:p w:rsidR="67733105" w:rsidP="2F411362" w:rsidRDefault="67733105" w14:paraId="625F8804" w14:textId="0BD5CA5A">
            <w:pPr>
              <w:pStyle w:val="Normale"/>
            </w:pPr>
            <w:r w:rsidRPr="2F411362" w:rsidR="67733105">
              <w:rPr>
                <w:lang w:val="en-US"/>
              </w:rPr>
              <w:t>194474 - Ubuntu 14.04 LTS / 16.04 LTS / 18.04 LTS / 20.04 LTS / 22.04 LTS / 23.10 / 24.04 LTS</w:t>
            </w:r>
            <w:r w:rsidRPr="2F411362" w:rsidR="67733105">
              <w:rPr>
                <w:lang w:val="en-US"/>
              </w:rPr>
              <w:t>. :</w:t>
            </w:r>
            <w:r w:rsidRPr="2F411362" w:rsidR="67733105">
              <w:rPr>
                <w:lang w:val="en-US"/>
              </w:rPr>
              <w:t xml:space="preserve"> less vulnerability (USN-6756-1)</w:t>
            </w:r>
          </w:p>
        </w:tc>
        <w:tc>
          <w:tcPr>
            <w:tcW w:w="4148" w:type="dxa"/>
            <w:tcMar/>
          </w:tcPr>
          <w:p w:rsidR="7BA3A7A8" w:rsidP="2F411362" w:rsidRDefault="7BA3A7A8" w14:paraId="09909D7F" w14:textId="093F113E">
            <w:pPr>
              <w:pStyle w:val="Normale"/>
              <w:jc w:val="center"/>
              <w:rPr>
                <w:b w:val="1"/>
                <w:bCs w:val="1"/>
              </w:rPr>
            </w:pPr>
            <w:r w:rsidRPr="2F411362" w:rsidR="7BA3A7A8">
              <w:rPr>
                <w:b w:val="1"/>
                <w:bCs w:val="1"/>
              </w:rPr>
              <w:t>CVE</w:t>
            </w:r>
          </w:p>
        </w:tc>
      </w:tr>
      <w:tr w:rsidR="2F411362" w:rsidTr="2F411362" w14:paraId="5671E443">
        <w:trPr>
          <w:trHeight w:val="300"/>
        </w:trPr>
        <w:tc>
          <w:tcPr>
            <w:tcW w:w="4148" w:type="dxa"/>
            <w:vMerge/>
            <w:tcMar/>
          </w:tcPr>
          <w:p w14:paraId="4AAC8CB1"/>
        </w:tc>
        <w:tc>
          <w:tcPr>
            <w:tcW w:w="4148" w:type="dxa"/>
            <w:tcMar/>
          </w:tcPr>
          <w:p w:rsidR="26A2D8F1" w:rsidP="2F411362" w:rsidRDefault="26A2D8F1" w14:paraId="05CD6B5D" w14:textId="4F790086">
            <w:pPr>
              <w:pStyle w:val="ListParagraph"/>
              <w:numPr>
                <w:ilvl w:val="0"/>
                <w:numId w:val="29"/>
              </w:numPr>
              <w:rPr/>
            </w:pPr>
            <w:r w:rsidR="26A2D8F1">
              <w:rPr/>
              <w:t>CVE-2016-9840 [1]</w:t>
            </w:r>
          </w:p>
          <w:p w:rsidR="26A2D8F1" w:rsidP="2F411362" w:rsidRDefault="26A2D8F1" w14:paraId="35D636CB" w14:textId="0999B654">
            <w:pPr>
              <w:pStyle w:val="ListParagraph"/>
              <w:numPr>
                <w:ilvl w:val="0"/>
                <w:numId w:val="29"/>
              </w:numPr>
              <w:rPr/>
            </w:pPr>
            <w:r w:rsidR="26A2D8F1">
              <w:rPr/>
              <w:t>CVE-2016-9841 [2]</w:t>
            </w:r>
          </w:p>
          <w:p w:rsidR="26A2D8F1" w:rsidP="2F411362" w:rsidRDefault="26A2D8F1" w14:paraId="327E64DC" w14:textId="1085346E">
            <w:pPr>
              <w:pStyle w:val="ListParagraph"/>
              <w:numPr>
                <w:ilvl w:val="0"/>
                <w:numId w:val="29"/>
              </w:numPr>
              <w:rPr/>
            </w:pPr>
            <w:r w:rsidR="26A2D8F1">
              <w:rPr/>
              <w:t>CVE-2018-25032[3]</w:t>
            </w:r>
          </w:p>
          <w:p w:rsidR="26A2D8F1" w:rsidP="2F411362" w:rsidRDefault="26A2D8F1" w14:paraId="41A8BB41" w14:textId="31B42F59">
            <w:pPr>
              <w:pStyle w:val="ListParagraph"/>
              <w:numPr>
                <w:ilvl w:val="0"/>
                <w:numId w:val="29"/>
              </w:numPr>
              <w:rPr/>
            </w:pPr>
            <w:r w:rsidR="26A2D8F1">
              <w:rPr/>
              <w:t>CVE-2022-37434[4]</w:t>
            </w:r>
          </w:p>
        </w:tc>
      </w:tr>
      <w:tr w:rsidR="2F411362" w:rsidTr="2F411362" w14:paraId="4FB1C3B5">
        <w:trPr>
          <w:trHeight w:val="300"/>
        </w:trPr>
        <w:tc>
          <w:tcPr>
            <w:tcW w:w="8296" w:type="dxa"/>
            <w:gridSpan w:val="2"/>
            <w:shd w:val="clear" w:color="auto" w:fill="FF0000"/>
            <w:tcMar/>
          </w:tcPr>
          <w:p w:rsidR="2CDEB6EA" w:rsidP="2F411362" w:rsidRDefault="2CDEB6EA" w14:paraId="476AB29E" w14:textId="146E9886">
            <w:pPr>
              <w:pStyle w:val="Normale"/>
              <w:rPr>
                <w:color w:val="FFFFFF" w:themeColor="background1" w:themeTint="FF" w:themeShade="FF"/>
                <w:lang w:val="en-US"/>
              </w:rPr>
            </w:pPr>
            <w:r w:rsidRPr="2F411362" w:rsidR="2CDEB6EA">
              <w:rPr>
                <w:color w:val="FFFFFF" w:themeColor="background1" w:themeTint="FF" w:themeShade="FF"/>
                <w:lang w:val="en-US"/>
              </w:rPr>
              <w:t>High (CVSS: 9.8)</w:t>
            </w:r>
          </w:p>
        </w:tc>
      </w:tr>
      <w:tr w:rsidR="2F411362" w:rsidTr="2F411362" w14:paraId="08A4CBD7">
        <w:trPr>
          <w:trHeight w:val="300"/>
        </w:trPr>
        <w:tc>
          <w:tcPr>
            <w:tcW w:w="8296" w:type="dxa"/>
            <w:gridSpan w:val="2"/>
            <w:tcMar/>
          </w:tcPr>
          <w:p w:rsidR="7BA3A7A8" w:rsidP="2F411362" w:rsidRDefault="7BA3A7A8" w14:paraId="45C3D431" w14:textId="060CC43C">
            <w:pPr>
              <w:pStyle w:val="Normale"/>
              <w:rPr>
                <w:b w:val="1"/>
                <w:bCs w:val="1"/>
              </w:rPr>
            </w:pPr>
            <w:r w:rsidRPr="2F411362" w:rsidR="7BA3A7A8">
              <w:rPr>
                <w:b w:val="1"/>
                <w:bCs w:val="1"/>
              </w:rPr>
              <w:t>Descrizione</w:t>
            </w:r>
            <w:r w:rsidR="7BA3A7A8">
              <w:rPr>
                <w:b w:val="0"/>
                <w:bCs w:val="0"/>
              </w:rPr>
              <w:t>:</w:t>
            </w:r>
            <w:r w:rsidR="7AF48361">
              <w:rPr>
                <w:b w:val="0"/>
                <w:bCs w:val="0"/>
              </w:rPr>
              <w:t xml:space="preserve"> L'host Ubuntu 14.04 LTS / 16.04 LTS / 18.04 LTS / 20.04 LTS / 22.04 LTS / 23.10 / 24.04 LTS. remoto ha installato un pacchetto che è affetto da una vulnerabilità, come indicato nell'advisory USN-6756-1.</w:t>
            </w:r>
          </w:p>
          <w:p w:rsidR="7AF48361" w:rsidP="2F411362" w:rsidRDefault="7AF48361" w14:paraId="402249E9" w14:textId="6E94288F">
            <w:pPr>
              <w:pStyle w:val="Normale"/>
            </w:pPr>
            <w:r w:rsidR="7AF48361">
              <w:rPr>
                <w:b w:val="0"/>
                <w:bCs w:val="0"/>
              </w:rPr>
              <w:t xml:space="preserve"> </w:t>
            </w:r>
            <w:r w:rsidR="7AF48361">
              <w:rPr>
                <w:b w:val="0"/>
                <w:bCs w:val="0"/>
              </w:rPr>
              <w:t xml:space="preserve">- </w:t>
            </w:r>
            <w:r w:rsidR="7AF48361">
              <w:rPr>
                <w:b w:val="0"/>
                <w:bCs w:val="0"/>
              </w:rPr>
              <w:t>less</w:t>
            </w:r>
            <w:r w:rsidR="7AF48361">
              <w:rPr>
                <w:b w:val="0"/>
                <w:bCs w:val="0"/>
              </w:rPr>
              <w:t xml:space="preserve"> </w:t>
            </w:r>
            <w:r w:rsidR="7AF48361">
              <w:rPr>
                <w:b w:val="0"/>
                <w:bCs w:val="0"/>
              </w:rPr>
              <w:t>through</w:t>
            </w:r>
            <w:r w:rsidR="7AF48361">
              <w:rPr>
                <w:b w:val="0"/>
                <w:bCs w:val="0"/>
              </w:rPr>
              <w:t xml:space="preserve"> 653 consente l'esecuzione di comandi del sistema operativo tramite un carattere </w:t>
            </w:r>
            <w:r w:rsidR="7AF48361">
              <w:rPr>
                <w:b w:val="0"/>
                <w:bCs w:val="0"/>
              </w:rPr>
              <w:t>newline</w:t>
            </w:r>
            <w:r w:rsidR="7AF48361">
              <w:rPr>
                <w:b w:val="0"/>
                <w:bCs w:val="0"/>
              </w:rPr>
              <w:t xml:space="preserve"> nel nome di un file, perché il </w:t>
            </w:r>
            <w:r w:rsidR="7AF48361">
              <w:rPr>
                <w:b w:val="0"/>
                <w:bCs w:val="0"/>
              </w:rPr>
              <w:t>quoting</w:t>
            </w:r>
            <w:r w:rsidR="7AF48361">
              <w:rPr>
                <w:b w:val="0"/>
                <w:bCs w:val="0"/>
              </w:rPr>
              <w:t xml:space="preserve"> è gestito in modo errato in </w:t>
            </w:r>
            <w:r w:rsidR="7AF48361">
              <w:rPr>
                <w:b w:val="0"/>
                <w:bCs w:val="0"/>
              </w:rPr>
              <w:t>filename.c</w:t>
            </w:r>
            <w:r w:rsidR="7AF48361">
              <w:rPr>
                <w:b w:val="0"/>
                <w:bCs w:val="0"/>
              </w:rPr>
              <w:t>. Lo sfruttamento richiede tipicamente l'uso di nomi di file controllati dall'aggressore, come i file estratti da un archivio non attendibile. L'exploit richiede anche la variabile d'ambiente LESSOPEN, ma questa è impostata per default in</w:t>
            </w:r>
            <w:r w:rsidR="31193591">
              <w:rPr>
                <w:b w:val="0"/>
                <w:bCs w:val="0"/>
              </w:rPr>
              <w:t>r</w:t>
            </w:r>
            <w:r w:rsidR="7AF48361">
              <w:rPr>
                <w:b w:val="0"/>
                <w:bCs w:val="0"/>
              </w:rPr>
              <w:t xml:space="preserve"> molti casi comuni. (CVE-2024-32487)</w:t>
            </w:r>
          </w:p>
        </w:tc>
      </w:tr>
      <w:tr w:rsidR="2F411362" w:rsidTr="2F411362" w14:paraId="3BC34DFA">
        <w:trPr>
          <w:trHeight w:val="300"/>
        </w:trPr>
        <w:tc>
          <w:tcPr>
            <w:tcW w:w="8296" w:type="dxa"/>
            <w:gridSpan w:val="2"/>
            <w:tcMar/>
          </w:tcPr>
          <w:p w:rsidR="7BA3A7A8" w:rsidP="2F411362" w:rsidRDefault="7BA3A7A8" w14:paraId="0B6EECF5" w14:textId="3C7E3E75">
            <w:pPr>
              <w:pStyle w:val="Normale"/>
              <w:rPr>
                <w:b w:val="1"/>
                <w:bCs w:val="1"/>
              </w:rPr>
            </w:pPr>
            <w:r w:rsidRPr="2F411362" w:rsidR="7BA3A7A8">
              <w:rPr>
                <w:b w:val="1"/>
                <w:bCs w:val="1"/>
              </w:rPr>
              <w:t>Impatto</w:t>
            </w:r>
            <w:r w:rsidR="7BA3A7A8">
              <w:rPr>
                <w:b w:val="0"/>
                <w:bCs w:val="0"/>
              </w:rPr>
              <w:t>:</w:t>
            </w:r>
            <w:r w:rsidR="5E0E107C">
              <w:rPr>
                <w:b w:val="0"/>
                <w:bCs w:val="0"/>
              </w:rPr>
              <w:t xml:space="preserve"> </w:t>
            </w:r>
            <w:r w:rsidR="6B0ECF42">
              <w:rPr>
                <w:b w:val="0"/>
                <w:bCs w:val="0"/>
              </w:rPr>
              <w:t>Si è scoperto che zlib, venduto in klibc, gestiva in modo errato l'aritmetica dei puntatori. Un utente malintenzionato potrebbe sfruttare questo problema per causare il crash di klibc o per eseguire eventualmente codice arbitrario. (CVE-2016-9840, CVE-2016-9841)</w:t>
            </w:r>
          </w:p>
          <w:p w:rsidR="6B0ECF42" w:rsidP="2F411362" w:rsidRDefault="6B0ECF42" w14:paraId="103E5A0D" w14:textId="7EA908A9">
            <w:pPr>
              <w:pStyle w:val="Normale"/>
            </w:pPr>
            <w:r w:rsidR="6B0ECF42">
              <w:rPr>
                <w:b w:val="0"/>
                <w:bCs w:val="0"/>
              </w:rPr>
              <w:t>Danilo Ramos ha scoperto che zlib, venduto in klibc, gestiva in modo errato la memoria durante l'esecuzione di determinate operazioni di sgonfiaggio. Un utente malintenzionato potrebbe sfruttare questo problema per causare il crash di klibc o per eseguire eventualmente codice arbitrario. (CVE-2018-25032)</w:t>
            </w:r>
          </w:p>
          <w:p w:rsidR="6B0ECF42" w:rsidP="2F411362" w:rsidRDefault="6B0ECF42" w14:paraId="09A6B310" w14:textId="6B4FC730">
            <w:pPr>
              <w:pStyle w:val="Normale"/>
            </w:pPr>
            <w:r w:rsidR="6B0ECF42">
              <w:rPr>
                <w:b w:val="0"/>
                <w:bCs w:val="0"/>
              </w:rPr>
              <w:t>Evgeny Legerov ha scoperto che zlib, venduto in klibc, gestiva in modo errato la memoria durante l'esecuzione di determinate operazioni di gonfiaggio. Un utente malintenzionato potrebbe sfruttare questo problema per causare il crash di klibc o per eseguire eventualmente codice arbitrario. (CVE-2022 37434)</w:t>
            </w:r>
          </w:p>
        </w:tc>
      </w:tr>
      <w:tr w:rsidR="2F411362" w:rsidTr="2F411362" w14:paraId="783BBB96">
        <w:trPr>
          <w:trHeight w:val="300"/>
        </w:trPr>
        <w:tc>
          <w:tcPr>
            <w:tcW w:w="8296" w:type="dxa"/>
            <w:gridSpan w:val="2"/>
            <w:tcMar/>
          </w:tcPr>
          <w:p w:rsidR="7BA3A7A8" w:rsidP="2F411362" w:rsidRDefault="7BA3A7A8" w14:paraId="58299AF5" w14:textId="11FD0311">
            <w:pPr>
              <w:pStyle w:val="Normale"/>
              <w:rPr>
                <w:b w:val="1"/>
                <w:bCs w:val="1"/>
              </w:rPr>
            </w:pPr>
            <w:r w:rsidRPr="2F411362" w:rsidR="7BA3A7A8">
              <w:rPr>
                <w:b w:val="1"/>
                <w:bCs w:val="1"/>
              </w:rPr>
              <w:t>Soluzione</w:t>
            </w:r>
            <w:r w:rsidR="7BA3A7A8">
              <w:rPr>
                <w:b w:val="0"/>
                <w:bCs w:val="0"/>
              </w:rPr>
              <w:t>:</w:t>
            </w:r>
            <w:r w:rsidR="14E75607">
              <w:rPr>
                <w:b w:val="0"/>
                <w:bCs w:val="0"/>
              </w:rPr>
              <w:t xml:space="preserve"> </w:t>
            </w:r>
            <w:r w:rsidR="35C81CA6">
              <w:rPr>
                <w:b w:val="0"/>
                <w:bCs w:val="0"/>
              </w:rPr>
              <w:t>VenditoreFix</w:t>
            </w:r>
          </w:p>
          <w:p w:rsidR="35C81CA6" w:rsidP="2F411362" w:rsidRDefault="35C81CA6" w14:paraId="158E1CB8" w14:textId="001FAC2F">
            <w:pPr>
              <w:pStyle w:val="Normale"/>
            </w:pPr>
            <w:r w:rsidR="35C81CA6">
              <w:rPr>
                <w:b w:val="0"/>
                <w:bCs w:val="0"/>
              </w:rPr>
              <w:t>Installare i pacchetti aggiornati.</w:t>
            </w:r>
          </w:p>
        </w:tc>
      </w:tr>
      <w:tr w:rsidR="2F411362" w:rsidTr="2F411362" w14:paraId="190961B6">
        <w:trPr>
          <w:trHeight w:val="825"/>
        </w:trPr>
        <w:tc>
          <w:tcPr>
            <w:tcW w:w="8296" w:type="dxa"/>
            <w:gridSpan w:val="2"/>
            <w:tcMar/>
          </w:tcPr>
          <w:p w:rsidR="7BA3A7A8" w:rsidP="2F411362" w:rsidRDefault="7BA3A7A8" w14:paraId="0E0B7F25" w14:textId="1EFF3DC1">
            <w:pPr>
              <w:pStyle w:val="Normale"/>
              <w:rPr>
                <w:b w:val="0"/>
                <w:bCs w:val="0"/>
              </w:rPr>
            </w:pPr>
            <w:r w:rsidRPr="2F411362" w:rsidR="7BA3A7A8">
              <w:rPr>
                <w:b w:val="1"/>
                <w:bCs w:val="1"/>
              </w:rPr>
              <w:t xml:space="preserve">Metodo di </w:t>
            </w:r>
            <w:r w:rsidRPr="2F411362" w:rsidR="7BA3A7A8">
              <w:rPr>
                <w:b w:val="1"/>
                <w:bCs w:val="1"/>
              </w:rPr>
              <w:t>detection</w:t>
            </w:r>
            <w:r w:rsidR="7BA3A7A8">
              <w:rPr>
                <w:b w:val="0"/>
                <w:bCs w:val="0"/>
              </w:rPr>
              <w:t>:</w:t>
            </w:r>
            <w:r w:rsidR="2EC0491E">
              <w:rPr>
                <w:b w:val="0"/>
                <w:bCs w:val="0"/>
              </w:rPr>
              <w:t xml:space="preserve"> Vulnerabilità individuata con il tool </w:t>
            </w:r>
            <w:r w:rsidR="587E166C">
              <w:rPr>
                <w:b w:val="0"/>
                <w:bCs w:val="0"/>
              </w:rPr>
              <w:t>OpenVas</w:t>
            </w:r>
          </w:p>
        </w:tc>
      </w:tr>
    </w:tbl>
    <w:p w:rsidR="1B98D00F" w:rsidP="1B98D00F" w:rsidRDefault="1B98D00F" w14:paraId="6D002735" w14:textId="04224218">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4D0377B5">
        <w:trPr>
          <w:trHeight w:val="300"/>
        </w:trPr>
        <w:tc>
          <w:tcPr>
            <w:tcW w:w="4148" w:type="dxa"/>
            <w:vMerge w:val="restart"/>
            <w:tcMar/>
          </w:tcPr>
          <w:p w:rsidR="2CF33A5B" w:rsidP="2F411362" w:rsidRDefault="2CF33A5B" w14:paraId="56FF39EF" w14:textId="36BCEC56">
            <w:pPr>
              <w:pStyle w:val="Normale"/>
            </w:pPr>
            <w:r w:rsidRPr="2F411362" w:rsidR="2CF33A5B">
              <w:rPr>
                <w:lang w:val="en-US"/>
              </w:rPr>
              <w:t>198042 - Ubuntu 20.04 LTS / 22.04 LTS / 23.10 / 24.04 LTS : Git vulnerabilities (USN-6793-1)</w:t>
            </w:r>
          </w:p>
        </w:tc>
        <w:tc>
          <w:tcPr>
            <w:tcW w:w="4148" w:type="dxa"/>
            <w:tcMar/>
          </w:tcPr>
          <w:p w:rsidR="2F411362" w:rsidP="2F411362" w:rsidRDefault="2F411362" w14:paraId="72F646D8" w14:textId="093F113E">
            <w:pPr>
              <w:pStyle w:val="Normale"/>
              <w:jc w:val="center"/>
              <w:rPr>
                <w:b w:val="1"/>
                <w:bCs w:val="1"/>
              </w:rPr>
            </w:pPr>
            <w:r w:rsidRPr="2F411362" w:rsidR="2F411362">
              <w:rPr>
                <w:b w:val="1"/>
                <w:bCs w:val="1"/>
              </w:rPr>
              <w:t>CVE</w:t>
            </w:r>
          </w:p>
        </w:tc>
      </w:tr>
      <w:tr w:rsidR="2F411362" w:rsidTr="2F411362" w14:paraId="7E630E0B">
        <w:trPr>
          <w:trHeight w:val="300"/>
        </w:trPr>
        <w:tc>
          <w:tcPr>
            <w:tcW w:w="4148" w:type="dxa"/>
            <w:vMerge/>
            <w:tcMar/>
          </w:tcPr>
          <w:p w14:paraId="552ADEA0"/>
        </w:tc>
        <w:tc>
          <w:tcPr>
            <w:tcW w:w="4148" w:type="dxa"/>
            <w:tcMar/>
          </w:tcPr>
          <w:p w:rsidR="73D337FD" w:rsidP="2F411362" w:rsidRDefault="73D337FD" w14:paraId="2D691134" w14:textId="15FA1670">
            <w:pPr>
              <w:pStyle w:val="ListParagraph"/>
              <w:numPr>
                <w:ilvl w:val="0"/>
                <w:numId w:val="29"/>
              </w:numPr>
              <w:rPr>
                <w:noProof w:val="0"/>
                <w:lang w:val="it-IT"/>
              </w:rPr>
            </w:pPr>
            <w:r w:rsidRPr="2F411362" w:rsidR="73D337FD">
              <w:rPr>
                <w:noProof w:val="0"/>
                <w:lang w:val="it-IT"/>
              </w:rPr>
              <w:t>CVE-2024-32002[5]</w:t>
            </w:r>
          </w:p>
          <w:p w:rsidR="73D337FD" w:rsidP="2F411362" w:rsidRDefault="73D337FD" w14:paraId="45413E62" w14:textId="0F083A04">
            <w:pPr>
              <w:pStyle w:val="ListParagraph"/>
              <w:numPr>
                <w:ilvl w:val="0"/>
                <w:numId w:val="29"/>
              </w:numPr>
              <w:rPr>
                <w:noProof w:val="0"/>
                <w:lang w:val="it-IT"/>
              </w:rPr>
            </w:pPr>
            <w:r w:rsidRPr="2F411362" w:rsidR="73D337FD">
              <w:rPr>
                <w:noProof w:val="0"/>
                <w:lang w:val="it-IT"/>
              </w:rPr>
              <w:t>CVE-2024-32004[6]</w:t>
            </w:r>
          </w:p>
          <w:p w:rsidR="73D337FD" w:rsidP="2F411362" w:rsidRDefault="73D337FD" w14:paraId="49B1FDAA" w14:textId="132FF745">
            <w:pPr>
              <w:pStyle w:val="ListParagraph"/>
              <w:numPr>
                <w:ilvl w:val="0"/>
                <w:numId w:val="29"/>
              </w:numPr>
              <w:rPr>
                <w:noProof w:val="0"/>
                <w:lang w:val="it-IT"/>
              </w:rPr>
            </w:pPr>
            <w:r w:rsidRPr="2F411362" w:rsidR="73D337FD">
              <w:rPr>
                <w:noProof w:val="0"/>
                <w:lang w:val="it-IT"/>
              </w:rPr>
              <w:t>CVE-2024-32020[7]</w:t>
            </w:r>
          </w:p>
          <w:p w:rsidR="73D337FD" w:rsidP="2F411362" w:rsidRDefault="73D337FD" w14:paraId="3C168431" w14:textId="421CDD25">
            <w:pPr>
              <w:pStyle w:val="ListParagraph"/>
              <w:numPr>
                <w:ilvl w:val="0"/>
                <w:numId w:val="29"/>
              </w:numPr>
              <w:rPr>
                <w:noProof w:val="0"/>
                <w:lang w:val="it-IT"/>
              </w:rPr>
            </w:pPr>
            <w:r w:rsidRPr="2F411362" w:rsidR="73D337FD">
              <w:rPr>
                <w:noProof w:val="0"/>
                <w:lang w:val="it-IT"/>
              </w:rPr>
              <w:t>CVE-2024-32021[8]</w:t>
            </w:r>
          </w:p>
          <w:p w:rsidR="73D337FD" w:rsidP="2F411362" w:rsidRDefault="73D337FD" w14:paraId="41B1239E" w14:textId="68AE3120">
            <w:pPr>
              <w:pStyle w:val="ListParagraph"/>
              <w:numPr>
                <w:ilvl w:val="0"/>
                <w:numId w:val="29"/>
              </w:numPr>
              <w:rPr>
                <w:noProof w:val="0"/>
                <w:lang w:val="it-IT"/>
              </w:rPr>
            </w:pPr>
            <w:r w:rsidRPr="2F411362" w:rsidR="73D337FD">
              <w:rPr>
                <w:noProof w:val="0"/>
                <w:lang w:val="it-IT"/>
              </w:rPr>
              <w:t>CVE-2024-32465[9]</w:t>
            </w:r>
          </w:p>
        </w:tc>
      </w:tr>
      <w:tr w:rsidR="2F411362" w:rsidTr="2F411362" w14:paraId="366B1C0D">
        <w:trPr>
          <w:trHeight w:val="300"/>
        </w:trPr>
        <w:tc>
          <w:tcPr>
            <w:tcW w:w="8296" w:type="dxa"/>
            <w:gridSpan w:val="2"/>
            <w:shd w:val="clear" w:color="auto" w:fill="FF0000"/>
            <w:tcMar/>
          </w:tcPr>
          <w:p w:rsidR="2F411362" w:rsidP="2F411362" w:rsidRDefault="2F411362" w14:paraId="1171276B" w14:textId="1711CD2D">
            <w:pPr>
              <w:pStyle w:val="Normale"/>
              <w:rPr>
                <w:color w:val="FFFFFF" w:themeColor="background1" w:themeTint="FF" w:themeShade="FF"/>
                <w:lang w:val="en-US"/>
              </w:rPr>
            </w:pPr>
            <w:r w:rsidRPr="2F411362" w:rsidR="2F411362">
              <w:rPr>
                <w:color w:val="FFFFFF" w:themeColor="background1" w:themeTint="FF" w:themeShade="FF"/>
                <w:lang w:val="en-US"/>
              </w:rPr>
              <w:t>High (CVSS: 9.</w:t>
            </w:r>
            <w:r w:rsidRPr="2F411362" w:rsidR="0A7CA9D9">
              <w:rPr>
                <w:color w:val="FFFFFF" w:themeColor="background1" w:themeTint="FF" w:themeShade="FF"/>
                <w:lang w:val="en-US"/>
              </w:rPr>
              <w:t>0</w:t>
            </w:r>
            <w:r w:rsidRPr="2F411362" w:rsidR="2F411362">
              <w:rPr>
                <w:color w:val="FFFFFF" w:themeColor="background1" w:themeTint="FF" w:themeShade="FF"/>
                <w:lang w:val="en-US"/>
              </w:rPr>
              <w:t>)</w:t>
            </w:r>
          </w:p>
        </w:tc>
      </w:tr>
      <w:tr w:rsidR="2F411362" w:rsidTr="2F411362" w14:paraId="3A78EB03">
        <w:trPr>
          <w:trHeight w:val="300"/>
        </w:trPr>
        <w:tc>
          <w:tcPr>
            <w:tcW w:w="8296" w:type="dxa"/>
            <w:gridSpan w:val="2"/>
            <w:tcMar/>
          </w:tcPr>
          <w:p w:rsidR="2F411362" w:rsidP="2F411362" w:rsidRDefault="2F411362" w14:paraId="2AA75DAE" w14:textId="2ACD2DA7">
            <w:pPr>
              <w:pStyle w:val="Normale"/>
              <w:rPr>
                <w:b w:val="1"/>
                <w:bCs w:val="1"/>
              </w:rPr>
            </w:pPr>
            <w:r w:rsidRPr="2F411362" w:rsidR="2F411362">
              <w:rPr>
                <w:b w:val="1"/>
                <w:bCs w:val="1"/>
              </w:rPr>
              <w:t>Descrizione</w:t>
            </w:r>
            <w:r w:rsidR="2F411362">
              <w:rPr>
                <w:b w:val="0"/>
                <w:bCs w:val="0"/>
              </w:rPr>
              <w:t xml:space="preserve">: </w:t>
            </w:r>
            <w:r w:rsidR="2070D528">
              <w:rPr>
                <w:b w:val="0"/>
                <w:bCs w:val="0"/>
              </w:rPr>
              <w:t>Sull'host remoto Ubuntu 20.04 LTS / 22.04 LTS / 23.10 / 24.04 LTS sono installati pacchetti che sono interessati da molteplici vulnerabilità, come indicato nell'avviso USN-6793-1.</w:t>
            </w:r>
          </w:p>
          <w:p w:rsidR="2070D528" w:rsidP="2F411362" w:rsidRDefault="2070D528" w14:paraId="5385BFE8" w14:textId="2C4B025E">
            <w:pPr>
              <w:pStyle w:val="Normale"/>
            </w:pPr>
            <w:r w:rsidR="2070D528">
              <w:rPr>
                <w:b w:val="0"/>
                <w:bCs w:val="0"/>
              </w:rPr>
              <w:t>Si è scoperto che Git gestiva in modo errato alcuni sottomoduli. Un utente malintenzionato potrebbe sfruttare questo problema per eseguire codice arbitrario. Questo problema è stato risolto in Ubuntu 22.04 LTS, Ubuntu 23.10 e Ubuntu 24.04 LTS. (CVE-2024-32002)</w:t>
            </w:r>
          </w:p>
          <w:p w:rsidR="2070D528" w:rsidP="2F411362" w:rsidRDefault="2070D528" w14:paraId="522EE69A" w14:textId="0C5D24FD">
            <w:pPr>
              <w:pStyle w:val="Normale"/>
            </w:pPr>
            <w:r w:rsidR="2070D528">
              <w:rPr>
                <w:b w:val="0"/>
                <w:bCs w:val="0"/>
              </w:rPr>
              <w:t>Si è scoperto che Git gestiva in modo errato alcuni repository clonati. Un utente malintenzionato potrebbe sfruttare questo problema per eseguire codice arbitrario. (CVE-2024-32004)</w:t>
            </w:r>
          </w:p>
          <w:p w:rsidR="2070D528" w:rsidP="2F411362" w:rsidRDefault="2070D528" w14:paraId="2D67F5CE" w14:textId="683C5BBF">
            <w:pPr>
              <w:pStyle w:val="Normale"/>
            </w:pPr>
            <w:r w:rsidR="2070D528">
              <w:rPr>
                <w:b w:val="0"/>
                <w:bCs w:val="0"/>
              </w:rPr>
              <w:t>È stato scoperto che Git gestiva in modo errato i cloni locali con file/directory collegati direttamente. Un utente malintenzionato potrebbe sfruttare questo problema per inserire un repository specializzato nel sistema locale del bersaglio.</w:t>
            </w:r>
          </w:p>
          <w:p w:rsidR="2070D528" w:rsidP="2F411362" w:rsidRDefault="2070D528" w14:paraId="396897CD" w14:textId="59D03496">
            <w:pPr>
              <w:pStyle w:val="Normale"/>
            </w:pPr>
            <w:r w:rsidR="2070D528">
              <w:rPr>
                <w:b w:val="0"/>
                <w:bCs w:val="0"/>
              </w:rPr>
              <w:t>(CVE-2024-32020)</w:t>
            </w:r>
          </w:p>
          <w:p w:rsidR="2070D528" w:rsidP="2F411362" w:rsidRDefault="2070D528" w14:paraId="39995776" w14:textId="26DBEFC1">
            <w:pPr>
              <w:pStyle w:val="Normale"/>
            </w:pPr>
            <w:r w:rsidR="2070D528">
              <w:rPr>
                <w:b w:val="0"/>
                <w:bCs w:val="0"/>
              </w:rPr>
              <w:t>Si è scoperto che Git gestiva in modo errato alcuni collegamenti simbolici. Un utente malintenzionato potrebbe sfruttare questo problema per influire sulla disponibilità e sull'integrità creando file arbitrari con collegamento fisico negli oggetti/nella directory del repository degli utenti. (CVE-2024-32021)</w:t>
            </w:r>
          </w:p>
          <w:p w:rsidR="2070D528" w:rsidP="2F411362" w:rsidRDefault="2070D528" w14:paraId="716610D2" w14:textId="55125C5E">
            <w:pPr>
              <w:pStyle w:val="Normale"/>
            </w:pPr>
            <w:r w:rsidR="2070D528">
              <w:rPr>
                <w:b w:val="0"/>
                <w:bCs w:val="0"/>
              </w:rPr>
              <w:t xml:space="preserve">Si è scoperto che </w:t>
            </w:r>
            <w:r w:rsidR="2070D528">
              <w:rPr>
                <w:b w:val="0"/>
                <w:bCs w:val="0"/>
              </w:rPr>
              <w:t>Git</w:t>
            </w:r>
            <w:r w:rsidR="2070D528">
              <w:rPr>
                <w:b w:val="0"/>
                <w:bCs w:val="0"/>
              </w:rPr>
              <w:t xml:space="preserve"> gestiva in modo errato alcuni repository clonati. Un utente malintenzionato potrebbe sfruttare questo problema per eseguire codice arbitrario. (CVE-2024-32465)</w:t>
            </w:r>
          </w:p>
          <w:p w:rsidR="2070D528" w:rsidP="2F411362" w:rsidRDefault="2070D528" w14:paraId="4A0F4E7C" w14:textId="082E0952">
            <w:pPr>
              <w:pStyle w:val="Normale"/>
            </w:pPr>
            <w:r w:rsidR="2070D528">
              <w:rPr>
                <w:b w:val="0"/>
                <w:bCs w:val="0"/>
              </w:rPr>
              <w:t>Tenable</w:t>
            </w:r>
            <w:r w:rsidR="2070D528">
              <w:rPr>
                <w:b w:val="0"/>
                <w:bCs w:val="0"/>
              </w:rPr>
              <w:t xml:space="preserve"> ha estratto il blocco di descrizione precedente direttamente dall'avviso sulla sicurezza di Ubuntu.</w:t>
            </w:r>
          </w:p>
        </w:tc>
      </w:tr>
      <w:tr w:rsidR="2F411362" w:rsidTr="2F411362" w14:paraId="33D227DA">
        <w:trPr>
          <w:trHeight w:val="300"/>
        </w:trPr>
        <w:tc>
          <w:tcPr>
            <w:tcW w:w="8296" w:type="dxa"/>
            <w:gridSpan w:val="2"/>
            <w:tcMar/>
          </w:tcPr>
          <w:p w:rsidR="2F411362" w:rsidP="2F411362" w:rsidRDefault="2F411362" w14:paraId="385E1241" w14:textId="11FD0311">
            <w:pPr>
              <w:pStyle w:val="Normale"/>
              <w:rPr>
                <w:b w:val="1"/>
                <w:bCs w:val="1"/>
              </w:rPr>
            </w:pPr>
            <w:r w:rsidRPr="2F411362" w:rsidR="2F411362">
              <w:rPr>
                <w:b w:val="1"/>
                <w:bCs w:val="1"/>
              </w:rPr>
              <w:t>Soluzione</w:t>
            </w:r>
            <w:r w:rsidR="2F411362">
              <w:rPr>
                <w:b w:val="0"/>
                <w:bCs w:val="0"/>
              </w:rPr>
              <w:t>:</w:t>
            </w:r>
            <w:r w:rsidR="2F411362">
              <w:rPr>
                <w:b w:val="0"/>
                <w:bCs w:val="0"/>
              </w:rPr>
              <w:t xml:space="preserve"> </w:t>
            </w:r>
            <w:r w:rsidR="2F411362">
              <w:rPr>
                <w:b w:val="0"/>
                <w:bCs w:val="0"/>
              </w:rPr>
              <w:t>VenditoreFix</w:t>
            </w:r>
          </w:p>
          <w:p w:rsidR="2F411362" w:rsidP="2F411362" w:rsidRDefault="2F411362" w14:paraId="6F222E04" w14:textId="001FAC2F">
            <w:pPr>
              <w:pStyle w:val="Normale"/>
            </w:pPr>
            <w:r w:rsidR="2F411362">
              <w:rPr>
                <w:b w:val="0"/>
                <w:bCs w:val="0"/>
              </w:rPr>
              <w:t>Installare i pacchetti aggiornati.</w:t>
            </w:r>
          </w:p>
        </w:tc>
      </w:tr>
      <w:tr w:rsidR="2F411362" w:rsidTr="2F411362" w14:paraId="65B33E10">
        <w:trPr>
          <w:trHeight w:val="825"/>
        </w:trPr>
        <w:tc>
          <w:tcPr>
            <w:tcW w:w="8296" w:type="dxa"/>
            <w:gridSpan w:val="2"/>
            <w:tcMar/>
          </w:tcPr>
          <w:p w:rsidR="2F411362" w:rsidP="2F411362" w:rsidRDefault="2F411362" w14:paraId="46807973" w14:textId="07E72A5E">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 xml:space="preserve">: Vulnerabilità individuata con il tool </w:t>
            </w:r>
            <w:r w:rsidR="3920B1CF">
              <w:rPr>
                <w:b w:val="0"/>
                <w:bCs w:val="0"/>
              </w:rPr>
              <w:t>Nessus</w:t>
            </w:r>
          </w:p>
        </w:tc>
      </w:tr>
    </w:tbl>
    <w:p w:rsidR="2F411362" w:rsidP="2F411362" w:rsidRDefault="2F411362" w14:paraId="2A6D62EA" w14:textId="04224218">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15FE54D0">
        <w:trPr>
          <w:trHeight w:val="300"/>
        </w:trPr>
        <w:tc>
          <w:tcPr>
            <w:tcW w:w="4148" w:type="dxa"/>
            <w:vMerge w:val="restart"/>
            <w:tcMar/>
          </w:tcPr>
          <w:p w:rsidR="6575AE5F" w:rsidP="2F411362" w:rsidRDefault="6575AE5F" w14:paraId="02F1CDF3" w14:textId="04CD2697">
            <w:pPr>
              <w:pStyle w:val="Normale"/>
            </w:pPr>
            <w:r w:rsidRPr="2F411362" w:rsidR="6575AE5F">
              <w:rPr>
                <w:lang w:val="en-US"/>
              </w:rPr>
              <w:t>193362 - Ubuntu 14.04 LTS / 16.04 LTS / 18.04 LTS / 20.04 LTS / 22.04 LTS / 23.10 : klibc vulnerabilities (USN-6736-1)</w:t>
            </w:r>
          </w:p>
        </w:tc>
        <w:tc>
          <w:tcPr>
            <w:tcW w:w="4148" w:type="dxa"/>
            <w:tcMar/>
          </w:tcPr>
          <w:p w:rsidR="2F411362" w:rsidP="2F411362" w:rsidRDefault="2F411362" w14:paraId="34B0B69C" w14:textId="093F113E">
            <w:pPr>
              <w:pStyle w:val="Normale"/>
              <w:jc w:val="center"/>
              <w:rPr>
                <w:b w:val="1"/>
                <w:bCs w:val="1"/>
              </w:rPr>
            </w:pPr>
            <w:r w:rsidRPr="2F411362" w:rsidR="2F411362">
              <w:rPr>
                <w:b w:val="1"/>
                <w:bCs w:val="1"/>
              </w:rPr>
              <w:t>CVE</w:t>
            </w:r>
          </w:p>
        </w:tc>
      </w:tr>
      <w:tr w:rsidR="2F411362" w:rsidTr="2F411362" w14:paraId="597940B6">
        <w:trPr>
          <w:trHeight w:val="300"/>
        </w:trPr>
        <w:tc>
          <w:tcPr>
            <w:tcW w:w="4148" w:type="dxa"/>
            <w:vMerge/>
            <w:tcMar/>
          </w:tcPr>
          <w:p w14:paraId="2324CEED"/>
        </w:tc>
        <w:tc>
          <w:tcPr>
            <w:tcW w:w="4148" w:type="dxa"/>
            <w:tcMar/>
          </w:tcPr>
          <w:p w:rsidR="0FE4268B" w:rsidP="2F411362" w:rsidRDefault="0FE4268B" w14:paraId="3D2FE866" w14:textId="773A48C7">
            <w:pPr>
              <w:pStyle w:val="ListParagraph"/>
              <w:numPr>
                <w:ilvl w:val="0"/>
                <w:numId w:val="29"/>
              </w:numPr>
              <w:rPr>
                <w:noProof w:val="0"/>
                <w:lang w:val="it-IT"/>
              </w:rPr>
            </w:pPr>
            <w:r w:rsidRPr="2F411362" w:rsidR="0FE4268B">
              <w:rPr>
                <w:noProof w:val="0"/>
                <w:lang w:val="it-IT"/>
              </w:rPr>
              <w:t>CVE-2016-9840 [10]</w:t>
            </w:r>
          </w:p>
          <w:p w:rsidR="0FE4268B" w:rsidP="2F411362" w:rsidRDefault="0FE4268B" w14:paraId="6784DF55" w14:textId="299ED0E0">
            <w:pPr>
              <w:pStyle w:val="ListParagraph"/>
              <w:numPr>
                <w:ilvl w:val="0"/>
                <w:numId w:val="29"/>
              </w:numPr>
              <w:rPr>
                <w:noProof w:val="0"/>
                <w:lang w:val="it-IT"/>
              </w:rPr>
            </w:pPr>
            <w:r w:rsidRPr="2F411362" w:rsidR="0FE4268B">
              <w:rPr>
                <w:noProof w:val="0"/>
                <w:lang w:val="it-IT"/>
              </w:rPr>
              <w:t>CVE-2016-9841 [11]</w:t>
            </w:r>
          </w:p>
          <w:p w:rsidR="0FE4268B" w:rsidP="2F411362" w:rsidRDefault="0FE4268B" w14:paraId="41B5E550" w14:textId="4284047E">
            <w:pPr>
              <w:pStyle w:val="ListParagraph"/>
              <w:numPr>
                <w:ilvl w:val="0"/>
                <w:numId w:val="29"/>
              </w:numPr>
              <w:rPr>
                <w:noProof w:val="0"/>
                <w:lang w:val="it-IT"/>
              </w:rPr>
            </w:pPr>
            <w:r w:rsidRPr="2F411362" w:rsidR="0FE4268B">
              <w:rPr>
                <w:noProof w:val="0"/>
                <w:lang w:val="it-IT"/>
              </w:rPr>
              <w:t>CVE-2018-25032[12]</w:t>
            </w:r>
          </w:p>
          <w:p w:rsidR="0FE4268B" w:rsidP="2F411362" w:rsidRDefault="0FE4268B" w14:paraId="032FFAD5" w14:textId="5B4F1029">
            <w:pPr>
              <w:pStyle w:val="ListParagraph"/>
              <w:numPr>
                <w:ilvl w:val="0"/>
                <w:numId w:val="29"/>
              </w:numPr>
              <w:rPr>
                <w:noProof w:val="0"/>
                <w:lang w:val="it-IT"/>
              </w:rPr>
            </w:pPr>
            <w:r w:rsidRPr="2F411362" w:rsidR="0FE4268B">
              <w:rPr>
                <w:noProof w:val="0"/>
                <w:lang w:val="it-IT"/>
              </w:rPr>
              <w:t>CVE-2022-37434[13]</w:t>
            </w:r>
          </w:p>
        </w:tc>
      </w:tr>
      <w:tr w:rsidR="2F411362" w:rsidTr="2F411362" w14:paraId="69ABDC20">
        <w:trPr>
          <w:trHeight w:val="300"/>
        </w:trPr>
        <w:tc>
          <w:tcPr>
            <w:tcW w:w="8296" w:type="dxa"/>
            <w:gridSpan w:val="2"/>
            <w:shd w:val="clear" w:color="auto" w:fill="FF0000"/>
            <w:tcMar/>
          </w:tcPr>
          <w:p w:rsidR="2F411362" w:rsidP="2F411362" w:rsidRDefault="2F411362" w14:paraId="71097E61" w14:textId="1711CD2D">
            <w:pPr>
              <w:pStyle w:val="Normale"/>
              <w:rPr>
                <w:color w:val="FFFFFF" w:themeColor="background1" w:themeTint="FF" w:themeShade="FF"/>
                <w:lang w:val="en-US"/>
              </w:rPr>
            </w:pPr>
            <w:r w:rsidRPr="2F411362" w:rsidR="2F411362">
              <w:rPr>
                <w:color w:val="FFFFFF" w:themeColor="background1" w:themeTint="FF" w:themeShade="FF"/>
                <w:lang w:val="en-US"/>
              </w:rPr>
              <w:t>High (CVSS: 9.</w:t>
            </w:r>
            <w:r w:rsidRPr="2F411362" w:rsidR="2F411362">
              <w:rPr>
                <w:color w:val="FFFFFF" w:themeColor="background1" w:themeTint="FF" w:themeShade="FF"/>
                <w:lang w:val="en-US"/>
              </w:rPr>
              <w:t>0</w:t>
            </w:r>
            <w:r w:rsidRPr="2F411362" w:rsidR="2F411362">
              <w:rPr>
                <w:color w:val="FFFFFF" w:themeColor="background1" w:themeTint="FF" w:themeShade="FF"/>
                <w:lang w:val="en-US"/>
              </w:rPr>
              <w:t>)</w:t>
            </w:r>
          </w:p>
        </w:tc>
      </w:tr>
      <w:tr w:rsidR="2F411362" w:rsidTr="2F411362" w14:paraId="2B0F1DDF">
        <w:trPr>
          <w:trHeight w:val="300"/>
        </w:trPr>
        <w:tc>
          <w:tcPr>
            <w:tcW w:w="8296" w:type="dxa"/>
            <w:gridSpan w:val="2"/>
            <w:tcMar/>
          </w:tcPr>
          <w:p w:rsidR="2F411362" w:rsidP="2F411362" w:rsidRDefault="2F411362" w14:paraId="3BEF7F3F" w14:textId="398B30B2">
            <w:pPr>
              <w:pStyle w:val="Normale"/>
              <w:rPr>
                <w:b w:val="1"/>
                <w:bCs w:val="1"/>
              </w:rPr>
            </w:pPr>
            <w:r w:rsidRPr="2F411362" w:rsidR="2F411362">
              <w:rPr>
                <w:b w:val="1"/>
                <w:bCs w:val="1"/>
              </w:rPr>
              <w:t>Descrizione</w:t>
            </w:r>
            <w:r w:rsidR="2F411362">
              <w:rPr>
                <w:b w:val="0"/>
                <w:bCs w:val="0"/>
              </w:rPr>
              <w:t xml:space="preserve">: </w:t>
            </w:r>
            <w:r w:rsidR="54B8AB1F">
              <w:rPr>
                <w:b w:val="0"/>
                <w:bCs w:val="0"/>
              </w:rPr>
              <w:t>L'host remoto Ubuntu 14.04 LTS / 16.04 LTS / 18.04 LTS / 20.04 LTS / 22.04 LTS / 23.10 ha pacchetti installati che sono interessati da più vulnerabilità, come indicato nell'avviso USN-6736-1.</w:t>
            </w:r>
          </w:p>
          <w:p w:rsidR="54B8AB1F" w:rsidP="2F411362" w:rsidRDefault="54B8AB1F" w14:paraId="0B36E0AA" w14:textId="08B15BDC">
            <w:pPr>
              <w:pStyle w:val="Normale"/>
            </w:pPr>
            <w:r w:rsidR="54B8AB1F">
              <w:rPr>
                <w:b w:val="0"/>
                <w:bCs w:val="0"/>
              </w:rPr>
              <w:t>- inftrees.c in zlib 1.2.8 potrebbe consentire agli aggressori dipendenti dal contesto di avere un impatto non specificato sfruttando l'aritmetica impropria dei puntatori. (CVE-2016-9840)</w:t>
            </w:r>
          </w:p>
          <w:p w:rsidR="54B8AB1F" w:rsidP="2F411362" w:rsidRDefault="54B8AB1F" w14:paraId="47EF9452" w14:textId="76E452F2">
            <w:pPr>
              <w:pStyle w:val="Normale"/>
            </w:pPr>
            <w:r w:rsidR="54B8AB1F">
              <w:rPr>
                <w:b w:val="0"/>
                <w:bCs w:val="0"/>
              </w:rPr>
              <w:t>- inffast.c in zlib 1.2.8 potrebbe consentire agli aggressori dipendenti dal contesto di avere un impatto non specificato sfruttando l'aritmetica impropria dei puntatori. (CVE-2016-9841)</w:t>
            </w:r>
          </w:p>
          <w:p w:rsidR="54B8AB1F" w:rsidP="2F411362" w:rsidRDefault="54B8AB1F" w14:paraId="3066024E" w14:textId="2EB5E12F">
            <w:pPr>
              <w:pStyle w:val="Normale"/>
            </w:pPr>
            <w:r w:rsidR="54B8AB1F">
              <w:rPr>
                <w:b w:val="0"/>
                <w:bCs w:val="0"/>
              </w:rPr>
              <w:t>- zlib prima della versione 1.2.12 consente il danneggiamento della memoria durante lo sgonfiaggio (ovvero durante la compressione) se l'input ha molte corrispondenze distanti. (CVE-2018-25032)</w:t>
            </w:r>
          </w:p>
          <w:p w:rsidR="54B8AB1F" w:rsidP="2F411362" w:rsidRDefault="54B8AB1F" w14:paraId="34E07B84" w14:textId="06A75ED5">
            <w:pPr>
              <w:pStyle w:val="Normale"/>
            </w:pPr>
            <w:r w:rsidR="54B8AB1F">
              <w:rPr>
                <w:b w:val="0"/>
                <w:bCs w:val="0"/>
              </w:rPr>
              <w:t xml:space="preserve">- </w:t>
            </w:r>
            <w:r w:rsidR="54B8AB1F">
              <w:rPr>
                <w:b w:val="0"/>
                <w:bCs w:val="0"/>
              </w:rPr>
              <w:t>zlib</w:t>
            </w:r>
            <w:r w:rsidR="54B8AB1F">
              <w:rPr>
                <w:b w:val="0"/>
                <w:bCs w:val="0"/>
              </w:rPr>
              <w:t xml:space="preserve"> fino alla versione 1.2.12 ha un buffer over-</w:t>
            </w:r>
            <w:r w:rsidR="54B8AB1F">
              <w:rPr>
                <w:b w:val="0"/>
                <w:bCs w:val="0"/>
              </w:rPr>
              <w:t>read</w:t>
            </w:r>
            <w:r w:rsidR="54B8AB1F">
              <w:rPr>
                <w:b w:val="0"/>
                <w:bCs w:val="0"/>
              </w:rPr>
              <w:t xml:space="preserve"> o buffer overflow basato su heap in </w:t>
            </w:r>
            <w:r w:rsidR="54B8AB1F">
              <w:rPr>
                <w:b w:val="0"/>
                <w:bCs w:val="0"/>
              </w:rPr>
              <w:t>inflate</w:t>
            </w:r>
            <w:r w:rsidR="54B8AB1F">
              <w:rPr>
                <w:b w:val="0"/>
                <w:bCs w:val="0"/>
              </w:rPr>
              <w:t xml:space="preserve"> in </w:t>
            </w:r>
            <w:r w:rsidR="54B8AB1F">
              <w:rPr>
                <w:b w:val="0"/>
                <w:bCs w:val="0"/>
              </w:rPr>
              <w:t>inflate.c</w:t>
            </w:r>
            <w:r w:rsidR="54B8AB1F">
              <w:rPr>
                <w:b w:val="0"/>
                <w:bCs w:val="0"/>
              </w:rPr>
              <w:t xml:space="preserve"> tramite un campo aggiuntivo di intestazione </w:t>
            </w:r>
            <w:r w:rsidR="54B8AB1F">
              <w:rPr>
                <w:b w:val="0"/>
                <w:bCs w:val="0"/>
              </w:rPr>
              <w:t>gzip</w:t>
            </w:r>
            <w:r w:rsidR="54B8AB1F">
              <w:rPr>
                <w:b w:val="0"/>
                <w:bCs w:val="0"/>
              </w:rPr>
              <w:t xml:space="preserve"> di grandi dimensioni. NOTA: sono interessate solo le applicazioni che chiamano </w:t>
            </w:r>
            <w:r w:rsidR="54B8AB1F">
              <w:rPr>
                <w:b w:val="0"/>
                <w:bCs w:val="0"/>
              </w:rPr>
              <w:t>inflateGetHeader</w:t>
            </w:r>
            <w:r w:rsidR="54B8AB1F">
              <w:rPr>
                <w:b w:val="0"/>
                <w:bCs w:val="0"/>
              </w:rPr>
              <w:t xml:space="preserve">. Alcune applicazioni comuni raggruppano il codice sorgente </w:t>
            </w:r>
            <w:r w:rsidR="54B8AB1F">
              <w:rPr>
                <w:b w:val="0"/>
                <w:bCs w:val="0"/>
              </w:rPr>
              <w:t>zlib</w:t>
            </w:r>
            <w:r w:rsidR="54B8AB1F">
              <w:rPr>
                <w:b w:val="0"/>
                <w:bCs w:val="0"/>
              </w:rPr>
              <w:t xml:space="preserve"> interessato ma potrebbero non essere in grado di chiamare </w:t>
            </w:r>
            <w:r w:rsidR="54B8AB1F">
              <w:rPr>
                <w:b w:val="0"/>
                <w:bCs w:val="0"/>
              </w:rPr>
              <w:t>inflateGetHeader</w:t>
            </w:r>
            <w:r w:rsidR="54B8AB1F">
              <w:rPr>
                <w:b w:val="0"/>
                <w:bCs w:val="0"/>
              </w:rPr>
              <w:t xml:space="preserve"> (ad esempio, vedere il riferimento </w:t>
            </w:r>
            <w:r w:rsidR="54B8AB1F">
              <w:rPr>
                <w:b w:val="0"/>
                <w:bCs w:val="0"/>
              </w:rPr>
              <w:t>nodejs</w:t>
            </w:r>
            <w:r w:rsidR="54B8AB1F">
              <w:rPr>
                <w:b w:val="0"/>
                <w:bCs w:val="0"/>
              </w:rPr>
              <w:t>/</w:t>
            </w:r>
            <w:r w:rsidR="54B8AB1F">
              <w:rPr>
                <w:b w:val="0"/>
                <w:bCs w:val="0"/>
              </w:rPr>
              <w:t>node</w:t>
            </w:r>
            <w:r w:rsidR="54B8AB1F">
              <w:rPr>
                <w:b w:val="0"/>
                <w:bCs w:val="0"/>
              </w:rPr>
              <w:t>). (CVE-2022-37434)</w:t>
            </w:r>
          </w:p>
        </w:tc>
      </w:tr>
      <w:tr w:rsidR="2F411362" w:rsidTr="2F411362" w14:paraId="3F0874CF">
        <w:trPr>
          <w:trHeight w:val="300"/>
        </w:trPr>
        <w:tc>
          <w:tcPr>
            <w:tcW w:w="8296" w:type="dxa"/>
            <w:gridSpan w:val="2"/>
            <w:tcMar/>
          </w:tcPr>
          <w:p w:rsidR="2F411362" w:rsidP="2F411362" w:rsidRDefault="2F411362" w14:paraId="6645C36E" w14:textId="11FD0311">
            <w:pPr>
              <w:pStyle w:val="Normale"/>
              <w:rPr>
                <w:b w:val="1"/>
                <w:bCs w:val="1"/>
              </w:rPr>
            </w:pPr>
            <w:r w:rsidRPr="2F411362" w:rsidR="2F411362">
              <w:rPr>
                <w:b w:val="1"/>
                <w:bCs w:val="1"/>
              </w:rPr>
              <w:t>Soluzione</w:t>
            </w:r>
            <w:r w:rsidR="2F411362">
              <w:rPr>
                <w:b w:val="0"/>
                <w:bCs w:val="0"/>
              </w:rPr>
              <w:t>:</w:t>
            </w:r>
            <w:r w:rsidR="2F411362">
              <w:rPr>
                <w:b w:val="0"/>
                <w:bCs w:val="0"/>
              </w:rPr>
              <w:t xml:space="preserve"> </w:t>
            </w:r>
            <w:r w:rsidR="2F411362">
              <w:rPr>
                <w:b w:val="0"/>
                <w:bCs w:val="0"/>
              </w:rPr>
              <w:t>VenditoreFix</w:t>
            </w:r>
          </w:p>
          <w:p w:rsidR="6424188A" w:rsidP="2F411362" w:rsidRDefault="6424188A" w14:paraId="134A7714" w14:textId="7B34DFDA">
            <w:pPr>
              <w:pStyle w:val="Normale"/>
            </w:pPr>
            <w:r w:rsidR="6424188A">
              <w:rPr>
                <w:b w:val="0"/>
                <w:bCs w:val="0"/>
              </w:rPr>
              <w:t>Aggiorna i pacchetti klibc-utils, libklibc e/o libklibc-dev interessati.</w:t>
            </w:r>
          </w:p>
        </w:tc>
      </w:tr>
      <w:tr w:rsidR="2F411362" w:rsidTr="2F411362" w14:paraId="182D61B1">
        <w:trPr>
          <w:trHeight w:val="825"/>
        </w:trPr>
        <w:tc>
          <w:tcPr>
            <w:tcW w:w="8296" w:type="dxa"/>
            <w:gridSpan w:val="2"/>
            <w:tcMar/>
          </w:tcPr>
          <w:p w:rsidR="2F411362" w:rsidP="2F411362" w:rsidRDefault="2F411362" w14:paraId="5505B934" w14:textId="07E72A5E">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 xml:space="preserve">: Vulnerabilità individuata con il tool </w:t>
            </w:r>
            <w:r w:rsidR="2F411362">
              <w:rPr>
                <w:b w:val="0"/>
                <w:bCs w:val="0"/>
              </w:rPr>
              <w:t>Nessus</w:t>
            </w:r>
          </w:p>
        </w:tc>
      </w:tr>
    </w:tbl>
    <w:p w:rsidR="2F411362" w:rsidP="2F411362" w:rsidRDefault="2F411362" w14:paraId="6F1EA36B" w14:textId="345D6DAC">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36FBA5B8">
        <w:trPr>
          <w:trHeight w:val="300"/>
        </w:trPr>
        <w:tc>
          <w:tcPr>
            <w:tcW w:w="4148" w:type="dxa"/>
            <w:vMerge w:val="restart"/>
            <w:tcMar/>
          </w:tcPr>
          <w:p w:rsidR="013D14A6" w:rsidP="2F411362" w:rsidRDefault="013D14A6" w14:paraId="7B15D745" w14:textId="6D80F0FC">
            <w:pPr>
              <w:pStyle w:val="Normale"/>
            </w:pPr>
            <w:r w:rsidRPr="2F411362" w:rsidR="013D14A6">
              <w:rPr>
                <w:lang w:val="en-US"/>
              </w:rPr>
              <w:t>198244 - Ubuntu 16.04 LTS / 18.04 LTS / 20.04 LTS / 22.04 LTS / 23.10 / 24.04 LTS : GNU C Library vulnerabilities (USN-6804-1)</w:t>
            </w:r>
          </w:p>
        </w:tc>
        <w:tc>
          <w:tcPr>
            <w:tcW w:w="4148" w:type="dxa"/>
            <w:tcMar/>
          </w:tcPr>
          <w:p w:rsidR="2F411362" w:rsidP="2F411362" w:rsidRDefault="2F411362" w14:paraId="63F1B6B5" w14:textId="093F113E">
            <w:pPr>
              <w:pStyle w:val="Normale"/>
              <w:jc w:val="center"/>
              <w:rPr>
                <w:b w:val="1"/>
                <w:bCs w:val="1"/>
              </w:rPr>
            </w:pPr>
            <w:r w:rsidRPr="2F411362" w:rsidR="2F411362">
              <w:rPr>
                <w:b w:val="1"/>
                <w:bCs w:val="1"/>
              </w:rPr>
              <w:t>CVE</w:t>
            </w:r>
          </w:p>
        </w:tc>
      </w:tr>
      <w:tr w:rsidR="2F411362" w:rsidTr="2F411362" w14:paraId="664585AC">
        <w:trPr>
          <w:trHeight w:val="300"/>
        </w:trPr>
        <w:tc>
          <w:tcPr>
            <w:tcW w:w="4148" w:type="dxa"/>
            <w:vMerge/>
            <w:tcMar/>
          </w:tcPr>
          <w:p w14:paraId="70ED3F9F"/>
        </w:tc>
        <w:tc>
          <w:tcPr>
            <w:tcW w:w="4148" w:type="dxa"/>
            <w:tcMar/>
          </w:tcPr>
          <w:p w:rsidR="0320C3E5" w:rsidP="2F411362" w:rsidRDefault="0320C3E5" w14:paraId="1352AF56" w14:textId="42DBA60E">
            <w:pPr>
              <w:pStyle w:val="ListParagraph"/>
              <w:numPr>
                <w:ilvl w:val="0"/>
                <w:numId w:val="29"/>
              </w:numPr>
              <w:rPr>
                <w:noProof w:val="0"/>
                <w:lang w:val="it-IT"/>
              </w:rPr>
            </w:pPr>
            <w:r w:rsidRPr="2F411362" w:rsidR="0320C3E5">
              <w:rPr>
                <w:noProof w:val="0"/>
                <w:lang w:val="it-IT"/>
              </w:rPr>
              <w:t>CVE-2024-33599[14]</w:t>
            </w:r>
          </w:p>
          <w:p w:rsidR="0320C3E5" w:rsidP="2F411362" w:rsidRDefault="0320C3E5" w14:paraId="47FCC5E0" w14:textId="56B76EBC">
            <w:pPr>
              <w:pStyle w:val="ListParagraph"/>
              <w:numPr>
                <w:ilvl w:val="0"/>
                <w:numId w:val="29"/>
              </w:numPr>
              <w:rPr>
                <w:noProof w:val="0"/>
                <w:lang w:val="it-IT"/>
              </w:rPr>
            </w:pPr>
            <w:r w:rsidRPr="2F411362" w:rsidR="0320C3E5">
              <w:rPr>
                <w:noProof w:val="0"/>
                <w:lang w:val="it-IT"/>
              </w:rPr>
              <w:t>CVE-2024-33600[15]</w:t>
            </w:r>
          </w:p>
          <w:p w:rsidR="0320C3E5" w:rsidP="2F411362" w:rsidRDefault="0320C3E5" w14:paraId="0B0B035A" w14:textId="40ECF9DB">
            <w:pPr>
              <w:pStyle w:val="ListParagraph"/>
              <w:numPr>
                <w:ilvl w:val="0"/>
                <w:numId w:val="29"/>
              </w:numPr>
              <w:rPr>
                <w:noProof w:val="0"/>
                <w:lang w:val="it-IT"/>
              </w:rPr>
            </w:pPr>
            <w:r w:rsidRPr="2F411362" w:rsidR="0320C3E5">
              <w:rPr>
                <w:noProof w:val="0"/>
                <w:lang w:val="it-IT"/>
              </w:rPr>
              <w:t>CVE-2024-33601[16]</w:t>
            </w:r>
          </w:p>
          <w:p w:rsidR="0320C3E5" w:rsidP="2F411362" w:rsidRDefault="0320C3E5" w14:paraId="1FC6B641" w14:textId="23217809">
            <w:pPr>
              <w:pStyle w:val="ListParagraph"/>
              <w:numPr>
                <w:ilvl w:val="0"/>
                <w:numId w:val="29"/>
              </w:numPr>
              <w:rPr>
                <w:noProof w:val="0"/>
                <w:lang w:val="it-IT"/>
              </w:rPr>
            </w:pPr>
            <w:r w:rsidRPr="2F411362" w:rsidR="0320C3E5">
              <w:rPr>
                <w:noProof w:val="0"/>
                <w:lang w:val="it-IT"/>
              </w:rPr>
              <w:t>CVE-2024-33602[17]</w:t>
            </w:r>
          </w:p>
        </w:tc>
      </w:tr>
      <w:tr w:rsidR="2F411362" w:rsidTr="2F411362" w14:paraId="3748E99C">
        <w:trPr>
          <w:trHeight w:val="300"/>
        </w:trPr>
        <w:tc>
          <w:tcPr>
            <w:tcW w:w="8296" w:type="dxa"/>
            <w:gridSpan w:val="2"/>
            <w:shd w:val="clear" w:color="auto" w:fill="FF0000"/>
            <w:tcMar/>
          </w:tcPr>
          <w:p w:rsidR="2F411362" w:rsidP="2F411362" w:rsidRDefault="2F411362" w14:paraId="44D009F4" w14:textId="3FF20BA8">
            <w:pPr>
              <w:pStyle w:val="Normale"/>
              <w:rPr>
                <w:color w:val="FFFFFF" w:themeColor="background1" w:themeTint="FF" w:themeShade="FF"/>
                <w:lang w:val="en-US"/>
              </w:rPr>
            </w:pPr>
            <w:r w:rsidRPr="2F411362" w:rsidR="2F411362">
              <w:rPr>
                <w:color w:val="FFFFFF" w:themeColor="background1" w:themeTint="FF" w:themeShade="FF"/>
                <w:lang w:val="en-US"/>
              </w:rPr>
              <w:t xml:space="preserve">High (CVSS: </w:t>
            </w:r>
            <w:r w:rsidRPr="2F411362" w:rsidR="48833145">
              <w:rPr>
                <w:color w:val="FFFFFF" w:themeColor="background1" w:themeTint="FF" w:themeShade="FF"/>
                <w:lang w:val="en-US"/>
              </w:rPr>
              <w:t>7.6</w:t>
            </w:r>
            <w:r w:rsidRPr="2F411362" w:rsidR="2F411362">
              <w:rPr>
                <w:color w:val="FFFFFF" w:themeColor="background1" w:themeTint="FF" w:themeShade="FF"/>
                <w:lang w:val="en-US"/>
              </w:rPr>
              <w:t>)</w:t>
            </w:r>
          </w:p>
        </w:tc>
      </w:tr>
      <w:tr w:rsidR="2F411362" w:rsidTr="2F411362" w14:paraId="3987F4A0">
        <w:trPr>
          <w:trHeight w:val="300"/>
        </w:trPr>
        <w:tc>
          <w:tcPr>
            <w:tcW w:w="8296" w:type="dxa"/>
            <w:gridSpan w:val="2"/>
            <w:tcMar/>
          </w:tcPr>
          <w:p w:rsidR="2F411362" w:rsidP="2F411362" w:rsidRDefault="2F411362" w14:paraId="2233D3D6" w14:textId="0DF04A5F">
            <w:pPr>
              <w:pStyle w:val="Normale"/>
              <w:rPr>
                <w:b w:val="1"/>
                <w:bCs w:val="1"/>
              </w:rPr>
            </w:pPr>
            <w:r w:rsidRPr="2F411362" w:rsidR="2F411362">
              <w:rPr>
                <w:b w:val="1"/>
                <w:bCs w:val="1"/>
              </w:rPr>
              <w:t>Descrizione</w:t>
            </w:r>
            <w:r w:rsidR="2F411362">
              <w:rPr>
                <w:b w:val="0"/>
                <w:bCs w:val="0"/>
              </w:rPr>
              <w:t>:</w:t>
            </w:r>
            <w:r w:rsidR="14549995">
              <w:rPr>
                <w:b w:val="0"/>
                <w:bCs w:val="0"/>
              </w:rPr>
              <w:t xml:space="preserve"> L'host remoto Ubuntu 16.04 LTS / 18.04 LTS / 20.04 LTS / 22.04 LTS / 23.10 / 24.04 LTS ha pacchetti installati che sono interessati da più vulnerabilità, come indicato nell'avviso USN-6804-1.</w:t>
            </w:r>
          </w:p>
          <w:p w:rsidR="14549995" w:rsidP="2F411362" w:rsidRDefault="14549995" w14:paraId="3F9F7FCA" w14:textId="172345B8">
            <w:pPr>
              <w:pStyle w:val="Normale"/>
            </w:pPr>
            <w:r w:rsidR="14549995">
              <w:rPr>
                <w:b w:val="0"/>
                <w:bCs w:val="0"/>
              </w:rPr>
              <w:t>È stato scoperto che il demone nscd della libreria GNU C conteneva un buffer overflow basato su stack. Un utente malintenzionato locale potrebbe utilizzarlo per causare una negazione del servizio (arresto anomalo del sistema). (CVE-2024-33599)</w:t>
            </w:r>
          </w:p>
          <w:p w:rsidR="14549995" w:rsidP="2F411362" w:rsidRDefault="14549995" w14:paraId="020E0C59" w14:textId="2614F4DE">
            <w:pPr>
              <w:pStyle w:val="Normale"/>
            </w:pPr>
            <w:r w:rsidR="14549995">
              <w:rPr>
                <w:b w:val="0"/>
                <w:bCs w:val="0"/>
              </w:rPr>
              <w:t>È stato scoperto che il demone nscd della libreria GNU C non controllava correttamente il contenuto della cache, causando una vulnerabilità di dereferenziazione del puntatore nullo. Un utente malintenzionato locale potrebbe utilizzarlo per causare una negazione del servizio (arresto anomalo del sistema). (CVE-2024-33600)</w:t>
            </w:r>
          </w:p>
          <w:p w:rsidR="14549995" w:rsidP="2F411362" w:rsidRDefault="14549995" w14:paraId="0B183B42" w14:textId="4F9383C9">
            <w:pPr>
              <w:pStyle w:val="Normale"/>
            </w:pPr>
            <w:r w:rsidR="14549995">
              <w:rPr>
                <w:b w:val="0"/>
                <w:bCs w:val="0"/>
              </w:rPr>
              <w:t>È stato scoperto che il demone nscd della libreria GNU C non convalidava correttamente l'allocazione della memoria in determinate situazioni, portando a una vulnerabilità di dereferenziazione del puntatore nullo. Un utente malintenzionato locale potrebbe utilizzarlo per causare una negazione del servizio (arresto anomalo del sistema). (CVE-2024-33601)</w:t>
            </w:r>
          </w:p>
          <w:p w:rsidR="14549995" w:rsidP="2F411362" w:rsidRDefault="14549995" w14:paraId="2556ADED" w14:textId="4EB98B0C">
            <w:pPr>
              <w:pStyle w:val="Normale"/>
            </w:pPr>
            <w:r w:rsidR="14549995">
              <w:rPr>
                <w:b w:val="0"/>
                <w:bCs w:val="0"/>
              </w:rPr>
              <w:t>È stato scoperto che il demone nscd della libreria GNU C non gestiva correttamente l'allocazione della memoria, il che potrebbe portare al danneggiamento della memoria. Un utente malintenzionato locale potrebbe utilizzarlo per causare una negazione del servizio (arresto anomalo del sistema).</w:t>
            </w:r>
          </w:p>
          <w:p w:rsidR="14549995" w:rsidP="2F411362" w:rsidRDefault="14549995" w14:paraId="4E1252EE" w14:textId="0710171B">
            <w:pPr>
              <w:pStyle w:val="Normale"/>
            </w:pPr>
            <w:r w:rsidR="14549995">
              <w:rPr>
                <w:b w:val="0"/>
                <w:bCs w:val="0"/>
              </w:rPr>
              <w:t>(CVE-2024-33602)</w:t>
            </w:r>
          </w:p>
          <w:p w:rsidR="14549995" w:rsidP="2F411362" w:rsidRDefault="14549995" w14:paraId="196BF0A1" w14:textId="56EC3F50">
            <w:pPr>
              <w:pStyle w:val="Normale"/>
            </w:pPr>
            <w:r w:rsidR="14549995">
              <w:rPr>
                <w:b w:val="0"/>
                <w:bCs w:val="0"/>
              </w:rPr>
              <w:t>Tenable</w:t>
            </w:r>
            <w:r w:rsidR="14549995">
              <w:rPr>
                <w:b w:val="0"/>
                <w:bCs w:val="0"/>
              </w:rPr>
              <w:t xml:space="preserve"> ha estratto il blocco di descrizione precedente direttamente dall'avviso sulla sicurezza di Ubuntu.</w:t>
            </w:r>
          </w:p>
        </w:tc>
      </w:tr>
      <w:tr w:rsidR="2F411362" w:rsidTr="2F411362" w14:paraId="52135F65">
        <w:trPr>
          <w:trHeight w:val="300"/>
        </w:trPr>
        <w:tc>
          <w:tcPr>
            <w:tcW w:w="8296" w:type="dxa"/>
            <w:gridSpan w:val="2"/>
            <w:tcMar/>
          </w:tcPr>
          <w:p w:rsidR="2F411362" w:rsidP="2F411362" w:rsidRDefault="2F411362" w14:paraId="48493CF8" w14:textId="11FD0311">
            <w:pPr>
              <w:pStyle w:val="Normale"/>
              <w:rPr>
                <w:b w:val="1"/>
                <w:bCs w:val="1"/>
              </w:rPr>
            </w:pPr>
            <w:r w:rsidRPr="2F411362" w:rsidR="2F411362">
              <w:rPr>
                <w:b w:val="1"/>
                <w:bCs w:val="1"/>
              </w:rPr>
              <w:t>Soluzione</w:t>
            </w:r>
            <w:r w:rsidR="2F411362">
              <w:rPr>
                <w:b w:val="0"/>
                <w:bCs w:val="0"/>
              </w:rPr>
              <w:t>:</w:t>
            </w:r>
            <w:r w:rsidR="2F411362">
              <w:rPr>
                <w:b w:val="0"/>
                <w:bCs w:val="0"/>
              </w:rPr>
              <w:t xml:space="preserve"> </w:t>
            </w:r>
            <w:r w:rsidR="2F411362">
              <w:rPr>
                <w:b w:val="0"/>
                <w:bCs w:val="0"/>
              </w:rPr>
              <w:t>VenditoreFix</w:t>
            </w:r>
          </w:p>
          <w:p w:rsidR="2F411362" w:rsidP="2F411362" w:rsidRDefault="2F411362" w14:paraId="09F0EEEB" w14:textId="7B34DFDA">
            <w:pPr>
              <w:pStyle w:val="Normale"/>
            </w:pPr>
            <w:r w:rsidR="2F411362">
              <w:rPr>
                <w:b w:val="0"/>
                <w:bCs w:val="0"/>
              </w:rPr>
              <w:t>Aggiorna i pacchetti klibc-utils, libklibc e/o libklibc-dev interessati.</w:t>
            </w:r>
          </w:p>
        </w:tc>
      </w:tr>
      <w:tr w:rsidR="2F411362" w:rsidTr="2F411362" w14:paraId="50678796">
        <w:trPr>
          <w:trHeight w:val="825"/>
        </w:trPr>
        <w:tc>
          <w:tcPr>
            <w:tcW w:w="8296" w:type="dxa"/>
            <w:gridSpan w:val="2"/>
            <w:tcMar/>
          </w:tcPr>
          <w:p w:rsidR="2F411362" w:rsidP="2F411362" w:rsidRDefault="2F411362" w14:paraId="687B7EFD" w14:textId="07E72A5E">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 xml:space="preserve">: Vulnerabilità individuata con il tool </w:t>
            </w:r>
            <w:r w:rsidR="2F411362">
              <w:rPr>
                <w:b w:val="0"/>
                <w:bCs w:val="0"/>
              </w:rPr>
              <w:t>Nessus</w:t>
            </w:r>
          </w:p>
        </w:tc>
      </w:tr>
    </w:tbl>
    <w:p w:rsidR="2F411362" w:rsidP="2F411362" w:rsidRDefault="2F411362" w14:paraId="16936686" w14:textId="00E362D8">
      <w:pPr>
        <w:pStyle w:val="Normale"/>
      </w:pPr>
    </w:p>
    <w:p w:rsidR="2F411362" w:rsidP="2F411362" w:rsidRDefault="2F411362" w14:paraId="740B9FE7" w14:textId="1007A1C1">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5AC21A0F">
        <w:trPr>
          <w:trHeight w:val="300"/>
        </w:trPr>
        <w:tc>
          <w:tcPr>
            <w:tcW w:w="4148" w:type="dxa"/>
            <w:vMerge w:val="restart"/>
            <w:tcMar/>
          </w:tcPr>
          <w:p w:rsidR="27FE32D9" w:rsidP="2F411362" w:rsidRDefault="27FE32D9" w14:paraId="2108EE31" w14:textId="6BD0DF33">
            <w:pPr>
              <w:pStyle w:val="Normale"/>
            </w:pPr>
            <w:r w:rsidRPr="2F411362" w:rsidR="27FE32D9">
              <w:rPr>
                <w:lang w:val="en-US"/>
              </w:rPr>
              <w:t>192938 - Ubuntu 14.04 LTS / 16.04 LTS / 18.04 LTS / 20.04 LTS / 22.04 LTS / 23.10 : X.Org X Server vulnerabilities (USN-6721-1)</w:t>
            </w:r>
          </w:p>
        </w:tc>
        <w:tc>
          <w:tcPr>
            <w:tcW w:w="4148" w:type="dxa"/>
            <w:tcMar/>
          </w:tcPr>
          <w:p w:rsidR="2F411362" w:rsidP="2F411362" w:rsidRDefault="2F411362" w14:paraId="613AE2A3" w14:textId="093F113E">
            <w:pPr>
              <w:pStyle w:val="Normale"/>
              <w:jc w:val="center"/>
              <w:rPr>
                <w:b w:val="1"/>
                <w:bCs w:val="1"/>
              </w:rPr>
            </w:pPr>
            <w:r w:rsidRPr="2F411362" w:rsidR="2F411362">
              <w:rPr>
                <w:b w:val="1"/>
                <w:bCs w:val="1"/>
              </w:rPr>
              <w:t>CVE</w:t>
            </w:r>
          </w:p>
        </w:tc>
      </w:tr>
      <w:tr w:rsidR="2F411362" w:rsidTr="2F411362" w14:paraId="16DD7671">
        <w:trPr>
          <w:trHeight w:val="300"/>
        </w:trPr>
        <w:tc>
          <w:tcPr>
            <w:tcW w:w="4148" w:type="dxa"/>
            <w:vMerge/>
            <w:tcMar/>
          </w:tcPr>
          <w:p w14:paraId="1B1EAB48"/>
        </w:tc>
        <w:tc>
          <w:tcPr>
            <w:tcW w:w="4148" w:type="dxa"/>
            <w:tcMar/>
          </w:tcPr>
          <w:p w:rsidR="0AAF4D72" w:rsidP="2F411362" w:rsidRDefault="0AAF4D72" w14:paraId="07D0CD24" w14:textId="2F065DA3">
            <w:pPr>
              <w:pStyle w:val="ListParagraph"/>
              <w:numPr>
                <w:ilvl w:val="0"/>
                <w:numId w:val="29"/>
              </w:numPr>
              <w:rPr>
                <w:noProof w:val="0"/>
                <w:lang w:val="it-IT"/>
              </w:rPr>
            </w:pPr>
            <w:r w:rsidRPr="2F411362" w:rsidR="0AAF4D72">
              <w:rPr>
                <w:noProof w:val="0"/>
                <w:lang w:val="it-IT"/>
              </w:rPr>
              <w:t>CVE-2024-31080[18]</w:t>
            </w:r>
          </w:p>
          <w:p w:rsidR="0AAF4D72" w:rsidP="2F411362" w:rsidRDefault="0AAF4D72" w14:paraId="0BE377F3" w14:textId="794B6397">
            <w:pPr>
              <w:pStyle w:val="ListParagraph"/>
              <w:numPr>
                <w:ilvl w:val="0"/>
                <w:numId w:val="29"/>
              </w:numPr>
              <w:rPr>
                <w:noProof w:val="0"/>
                <w:lang w:val="it-IT"/>
              </w:rPr>
            </w:pPr>
            <w:r w:rsidRPr="2F411362" w:rsidR="0AAF4D72">
              <w:rPr>
                <w:noProof w:val="0"/>
                <w:lang w:val="it-IT"/>
              </w:rPr>
              <w:t>CVE-2024-31081[19]</w:t>
            </w:r>
          </w:p>
          <w:p w:rsidR="0AAF4D72" w:rsidP="2F411362" w:rsidRDefault="0AAF4D72" w14:paraId="759AD3F6" w14:textId="70A670A4">
            <w:pPr>
              <w:pStyle w:val="ListParagraph"/>
              <w:numPr>
                <w:ilvl w:val="0"/>
                <w:numId w:val="29"/>
              </w:numPr>
              <w:rPr>
                <w:noProof w:val="0"/>
                <w:lang w:val="it-IT"/>
              </w:rPr>
            </w:pPr>
            <w:r w:rsidRPr="2F411362" w:rsidR="0AAF4D72">
              <w:rPr>
                <w:noProof w:val="0"/>
                <w:lang w:val="it-IT"/>
              </w:rPr>
              <w:t>CVE-2024-31082[20]</w:t>
            </w:r>
          </w:p>
          <w:p w:rsidR="0AAF4D72" w:rsidP="2F411362" w:rsidRDefault="0AAF4D72" w14:paraId="79206416" w14:textId="0A29FADB">
            <w:pPr>
              <w:pStyle w:val="ListParagraph"/>
              <w:numPr>
                <w:ilvl w:val="0"/>
                <w:numId w:val="29"/>
              </w:numPr>
              <w:rPr>
                <w:noProof w:val="0"/>
                <w:lang w:val="it-IT"/>
              </w:rPr>
            </w:pPr>
            <w:r w:rsidRPr="2F411362" w:rsidR="0AAF4D72">
              <w:rPr>
                <w:noProof w:val="0"/>
                <w:lang w:val="it-IT"/>
              </w:rPr>
              <w:t>CVE-2024-31083[21]</w:t>
            </w:r>
          </w:p>
        </w:tc>
      </w:tr>
      <w:tr w:rsidR="2F411362" w:rsidTr="2F411362" w14:paraId="3E334085">
        <w:trPr>
          <w:trHeight w:val="300"/>
        </w:trPr>
        <w:tc>
          <w:tcPr>
            <w:tcW w:w="8296" w:type="dxa"/>
            <w:gridSpan w:val="2"/>
            <w:shd w:val="clear" w:color="auto" w:fill="FF0000"/>
            <w:tcMar/>
          </w:tcPr>
          <w:p w:rsidR="2F411362" w:rsidP="2F411362" w:rsidRDefault="2F411362" w14:paraId="7CFC5AE2" w14:textId="5B5AE74B">
            <w:pPr>
              <w:pStyle w:val="Normale"/>
              <w:rPr>
                <w:color w:val="FFFFFF" w:themeColor="background1" w:themeTint="FF" w:themeShade="FF"/>
                <w:lang w:val="en-US"/>
              </w:rPr>
            </w:pPr>
            <w:r w:rsidRPr="2F411362" w:rsidR="2F411362">
              <w:rPr>
                <w:color w:val="FFFFFF" w:themeColor="background1" w:themeTint="FF" w:themeShade="FF"/>
                <w:lang w:val="en-US"/>
              </w:rPr>
              <w:t xml:space="preserve">High (CVSS: </w:t>
            </w:r>
            <w:r w:rsidRPr="2F411362" w:rsidR="69CB49C8">
              <w:rPr>
                <w:color w:val="FFFFFF" w:themeColor="background1" w:themeTint="FF" w:themeShade="FF"/>
                <w:lang w:val="en-US"/>
              </w:rPr>
              <w:t>7.8</w:t>
            </w:r>
            <w:r w:rsidRPr="2F411362" w:rsidR="2F411362">
              <w:rPr>
                <w:color w:val="FFFFFF" w:themeColor="background1" w:themeTint="FF" w:themeShade="FF"/>
                <w:lang w:val="en-US"/>
              </w:rPr>
              <w:t>)</w:t>
            </w:r>
          </w:p>
        </w:tc>
      </w:tr>
      <w:tr w:rsidR="2F411362" w:rsidTr="2F411362" w14:paraId="2BA421F0">
        <w:trPr>
          <w:trHeight w:val="300"/>
        </w:trPr>
        <w:tc>
          <w:tcPr>
            <w:tcW w:w="8296" w:type="dxa"/>
            <w:gridSpan w:val="2"/>
            <w:tcMar/>
          </w:tcPr>
          <w:p w:rsidR="2F411362" w:rsidP="2F411362" w:rsidRDefault="2F411362" w14:paraId="5031B756" w14:textId="432B6075">
            <w:pPr>
              <w:pStyle w:val="Normale"/>
              <w:rPr>
                <w:b w:val="1"/>
                <w:bCs w:val="1"/>
              </w:rPr>
            </w:pPr>
            <w:r w:rsidRPr="2F411362" w:rsidR="2F411362">
              <w:rPr>
                <w:b w:val="1"/>
                <w:bCs w:val="1"/>
              </w:rPr>
              <w:t>Descrizione</w:t>
            </w:r>
            <w:r w:rsidR="2F411362">
              <w:rPr>
                <w:b w:val="0"/>
                <w:bCs w:val="0"/>
              </w:rPr>
              <w:t xml:space="preserve">: </w:t>
            </w:r>
            <w:r w:rsidR="3424FBB3">
              <w:rPr>
                <w:b w:val="0"/>
                <w:bCs w:val="0"/>
              </w:rPr>
              <w:t>L'host remoto Ubuntu 14.04 LTS / 16.04 LTS / 18.04 LTS / 20.04 LTS / 22.04 LTS / 23.10 ha pacchetti installati che sono interessati da più vulnerabilità, come indicato nell'avviso USN-6721-1.</w:t>
            </w:r>
          </w:p>
          <w:p w:rsidR="3424FBB3" w:rsidP="2F411362" w:rsidRDefault="3424FBB3" w14:paraId="3790B365" w14:textId="5BE9C4C4">
            <w:pPr>
              <w:pStyle w:val="Normale"/>
            </w:pPr>
            <w:r w:rsidR="3424FBB3">
              <w:rPr>
                <w:b w:val="0"/>
                <w:bCs w:val="0"/>
              </w:rPr>
              <w:t>- È stata rilevata una vulnerabilità di sovralettura del buffer basata su heap nella funzione ProcXIGetSelectedEvents() del server X.org. Questo problema si verifica quando nelle risposte vengono utilizzati valori di lunghezza con scambio di byte, causando potenzialmente perdite di memoria ed errori di segmentazione, in particolare se attivati da un client con un endianness diverso. Questa vulnerabilità potrebbe essere sfruttata da un utente malintenzionato per far sì che il server X legga i valori della memoria heap e quindi li ritrasmetta al client finché non incontra una pagina non mappata, provocando un arresto anomalo. Nonostante l'incapacità dell'utente malintenzionato di controllare la memoria specifica copiata nelle risposte, i piccoli valori di lunghezza generalmente archiviati in un numero intero a 32 bit possono comportare significativi tentativi di lettura fuori dai limiti. (CVE-2024-31080)</w:t>
            </w:r>
          </w:p>
          <w:p w:rsidR="3424FBB3" w:rsidP="2F411362" w:rsidRDefault="3424FBB3" w14:paraId="52A461D0" w14:textId="469AD287">
            <w:pPr>
              <w:pStyle w:val="Normale"/>
            </w:pPr>
            <w:r w:rsidR="3424FBB3">
              <w:rPr>
                <w:b w:val="0"/>
                <w:bCs w:val="0"/>
              </w:rPr>
              <w:t xml:space="preserve">- È stata rilevata una vulnerabilità di </w:t>
            </w:r>
            <w:r w:rsidR="3424FBB3">
              <w:rPr>
                <w:b w:val="0"/>
                <w:bCs w:val="0"/>
              </w:rPr>
              <w:t>sovralettura</w:t>
            </w:r>
            <w:r w:rsidR="3424FBB3">
              <w:rPr>
                <w:b w:val="0"/>
                <w:bCs w:val="0"/>
              </w:rPr>
              <w:t xml:space="preserve"> del buffer basata su heap nella funzione </w:t>
            </w:r>
            <w:r w:rsidR="3424FBB3">
              <w:rPr>
                <w:b w:val="0"/>
                <w:bCs w:val="0"/>
              </w:rPr>
              <w:t>ProcXIPassiveGrabDevice</w:t>
            </w:r>
            <w:r w:rsidR="3424FBB3">
              <w:rPr>
                <w:b w:val="0"/>
                <w:bCs w:val="0"/>
              </w:rPr>
              <w:t xml:space="preserve">() del server X.org. Questo problema si verifica quando nelle risposte vengono utilizzati valori di lunghezza con scambio di byte, causando potenzialmente perdite di memoria ed errori di segmentazione, in particolare se attivati da un client con un </w:t>
            </w:r>
            <w:r w:rsidR="3424FBB3">
              <w:rPr>
                <w:b w:val="0"/>
                <w:bCs w:val="0"/>
              </w:rPr>
              <w:t>endianness</w:t>
            </w:r>
            <w:r w:rsidR="3424FBB3">
              <w:rPr>
                <w:b w:val="0"/>
                <w:bCs w:val="0"/>
              </w:rPr>
              <w:t xml:space="preserve"> diverso. Questa vulnerabilità potrebbe essere sfruttata da un utente malintenzionato per far sì che il server X legga i valori della memoria heap e quindi li ritrasmetta al client finché non incontra una pagina non mappata, provocando un arresto anomalo. Nonostante l'incapacità dell'utente malintenzionato di controllare la memoria specifica copiata nelle risposte, i piccoli valori di lunghezza generalmente archiviati in un numero intero a 32 bit possono comportare significativi tentativi di lettura fuori dai limiti. (CVE-2024-31081)</w:t>
            </w:r>
          </w:p>
          <w:p w:rsidR="3424FBB3" w:rsidP="2F411362" w:rsidRDefault="3424FBB3" w14:paraId="4BD3FC1A" w14:textId="480ACB49">
            <w:pPr>
              <w:pStyle w:val="Normale"/>
            </w:pPr>
            <w:r w:rsidR="3424FBB3">
              <w:rPr>
                <w:b w:val="0"/>
                <w:bCs w:val="0"/>
              </w:rPr>
              <w:t xml:space="preserve">- È stata rilevata una vulnerabilità di </w:t>
            </w:r>
            <w:r w:rsidR="3424FBB3">
              <w:rPr>
                <w:b w:val="0"/>
                <w:bCs w:val="0"/>
              </w:rPr>
              <w:t>sovralettura</w:t>
            </w:r>
            <w:r w:rsidR="3424FBB3">
              <w:rPr>
                <w:b w:val="0"/>
                <w:bCs w:val="0"/>
              </w:rPr>
              <w:t xml:space="preserve"> del buffer basata su heap nella funzione </w:t>
            </w:r>
            <w:r w:rsidR="3424FBB3">
              <w:rPr>
                <w:b w:val="0"/>
                <w:bCs w:val="0"/>
              </w:rPr>
              <w:t>ProcAppleDRICreatePixmap</w:t>
            </w:r>
            <w:r w:rsidR="3424FBB3">
              <w:rPr>
                <w:b w:val="0"/>
                <w:bCs w:val="0"/>
              </w:rPr>
              <w:t xml:space="preserve">() del server X.org. Questo problema si verifica quando nelle risposte vengono utilizzati valori di lunghezza con scambio di byte, causando potenzialmente perdite di memoria ed errori di segmentazione, in particolare se attivati da un client con un </w:t>
            </w:r>
            <w:r w:rsidR="3424FBB3">
              <w:rPr>
                <w:b w:val="0"/>
                <w:bCs w:val="0"/>
              </w:rPr>
              <w:t>endianness</w:t>
            </w:r>
            <w:r w:rsidR="3424FBB3">
              <w:rPr>
                <w:b w:val="0"/>
                <w:bCs w:val="0"/>
              </w:rPr>
              <w:t xml:space="preserve"> diverso. Questa vulnerabilità potrebbe essere sfruttata da un utente malintenzionato per far sì che il server X legga i valori della memoria heap e quindi li ritrasmetta al client finché non incontra una pagina non mappata, provocando un arresto anomalo. Nonostante l'incapacità dell'utente malintenzionato di controllare la memoria specifica copiata nelle risposte, i piccoli valori di lunghezza generalmente archiviati in un numero intero a 32 bit possono comportare significativi tentativi di lettura fuori dai limiti. (CVE-2024-31082)</w:t>
            </w:r>
          </w:p>
        </w:tc>
      </w:tr>
      <w:tr w:rsidR="2F411362" w:rsidTr="2F411362" w14:paraId="55907D3D">
        <w:trPr>
          <w:trHeight w:val="300"/>
        </w:trPr>
        <w:tc>
          <w:tcPr>
            <w:tcW w:w="8296" w:type="dxa"/>
            <w:gridSpan w:val="2"/>
            <w:tcMar/>
          </w:tcPr>
          <w:p w:rsidR="2F411362" w:rsidP="2F411362" w:rsidRDefault="2F411362" w14:paraId="64A892AF" w14:textId="11FD0311">
            <w:pPr>
              <w:pStyle w:val="Normale"/>
              <w:rPr>
                <w:b w:val="1"/>
                <w:bCs w:val="1"/>
              </w:rPr>
            </w:pPr>
            <w:r w:rsidRPr="2F411362" w:rsidR="2F411362">
              <w:rPr>
                <w:b w:val="1"/>
                <w:bCs w:val="1"/>
              </w:rPr>
              <w:t>Soluzione</w:t>
            </w:r>
            <w:r w:rsidR="2F411362">
              <w:rPr>
                <w:b w:val="0"/>
                <w:bCs w:val="0"/>
              </w:rPr>
              <w:t>:</w:t>
            </w:r>
            <w:r w:rsidR="2F411362">
              <w:rPr>
                <w:b w:val="0"/>
                <w:bCs w:val="0"/>
              </w:rPr>
              <w:t xml:space="preserve"> </w:t>
            </w:r>
            <w:r w:rsidR="2F411362">
              <w:rPr>
                <w:b w:val="0"/>
                <w:bCs w:val="0"/>
              </w:rPr>
              <w:t>VenditoreFix</w:t>
            </w:r>
          </w:p>
          <w:p w:rsidR="2F411362" w:rsidP="2F411362" w:rsidRDefault="2F411362" w14:paraId="7E086A91" w14:textId="7B34DFDA">
            <w:pPr>
              <w:pStyle w:val="Normale"/>
            </w:pPr>
            <w:r w:rsidR="2F411362">
              <w:rPr>
                <w:b w:val="0"/>
                <w:bCs w:val="0"/>
              </w:rPr>
              <w:t>Aggiorna i pacchetti klibc-utils, libklibc e/o libklibc-dev interessati.</w:t>
            </w:r>
          </w:p>
        </w:tc>
      </w:tr>
      <w:tr w:rsidR="2F411362" w:rsidTr="2F411362" w14:paraId="0B5F59B9">
        <w:trPr>
          <w:trHeight w:val="825"/>
        </w:trPr>
        <w:tc>
          <w:tcPr>
            <w:tcW w:w="8296" w:type="dxa"/>
            <w:gridSpan w:val="2"/>
            <w:tcMar/>
          </w:tcPr>
          <w:p w:rsidR="2F411362" w:rsidP="2F411362" w:rsidRDefault="2F411362" w14:paraId="26860086" w14:textId="07E72A5E">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 xml:space="preserve">: Vulnerabilità individuata con il tool </w:t>
            </w:r>
            <w:r w:rsidR="2F411362">
              <w:rPr>
                <w:b w:val="0"/>
                <w:bCs w:val="0"/>
              </w:rPr>
              <w:t>Nessus</w:t>
            </w:r>
          </w:p>
        </w:tc>
      </w:tr>
    </w:tbl>
    <w:p w:rsidR="2F411362" w:rsidP="2F411362" w:rsidRDefault="2F411362" w14:paraId="3725133F" w14:textId="7FC7D3F6">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00EFBD0D">
        <w:trPr>
          <w:trHeight w:val="300"/>
        </w:trPr>
        <w:tc>
          <w:tcPr>
            <w:tcW w:w="4148" w:type="dxa"/>
            <w:vMerge w:val="restart"/>
            <w:tcMar/>
          </w:tcPr>
          <w:p w:rsidR="413D93BA" w:rsidP="2F411362" w:rsidRDefault="413D93BA" w14:paraId="43A7EE26" w14:textId="4807DAF4">
            <w:pPr>
              <w:pStyle w:val="Normale"/>
            </w:pPr>
            <w:r w:rsidRPr="2F411362" w:rsidR="413D93BA">
              <w:rPr>
                <w:lang w:val="en-US"/>
              </w:rPr>
              <w:t>198070 - Ubuntu 20.04 LTS / 22.04 LTS / 23.10 / 24.04 LTS : GStreamer Base Plugins vulnerability (USN-6798-1)</w:t>
            </w:r>
          </w:p>
        </w:tc>
        <w:tc>
          <w:tcPr>
            <w:tcW w:w="4148" w:type="dxa"/>
            <w:tcMar/>
          </w:tcPr>
          <w:p w:rsidR="2F411362" w:rsidP="2F411362" w:rsidRDefault="2F411362" w14:paraId="20FA2439" w14:textId="093F113E">
            <w:pPr>
              <w:pStyle w:val="Normale"/>
              <w:jc w:val="center"/>
              <w:rPr>
                <w:b w:val="1"/>
                <w:bCs w:val="1"/>
              </w:rPr>
            </w:pPr>
            <w:r w:rsidRPr="2F411362" w:rsidR="2F411362">
              <w:rPr>
                <w:b w:val="1"/>
                <w:bCs w:val="1"/>
              </w:rPr>
              <w:t>CVE</w:t>
            </w:r>
          </w:p>
        </w:tc>
      </w:tr>
      <w:tr w:rsidR="2F411362" w:rsidTr="2F411362" w14:paraId="544A4B6F">
        <w:trPr>
          <w:trHeight w:val="300"/>
        </w:trPr>
        <w:tc>
          <w:tcPr>
            <w:tcW w:w="4148" w:type="dxa"/>
            <w:vMerge/>
            <w:tcMar/>
          </w:tcPr>
          <w:p w14:paraId="74FD0ECF"/>
        </w:tc>
        <w:tc>
          <w:tcPr>
            <w:tcW w:w="4148" w:type="dxa"/>
            <w:tcMar/>
          </w:tcPr>
          <w:p w:rsidR="5CAD0FF9" w:rsidP="2F411362" w:rsidRDefault="5CAD0FF9" w14:paraId="6E3918B7" w14:textId="236E2DC0">
            <w:pPr>
              <w:pStyle w:val="ListParagraph"/>
              <w:numPr>
                <w:ilvl w:val="0"/>
                <w:numId w:val="29"/>
              </w:numPr>
              <w:rPr>
                <w:noProof w:val="0"/>
                <w:lang w:val="it-IT"/>
              </w:rPr>
            </w:pPr>
            <w:r w:rsidRPr="2F411362" w:rsidR="5CAD0FF9">
              <w:rPr>
                <w:noProof w:val="0"/>
                <w:lang w:val="it-IT"/>
              </w:rPr>
              <w:t>CVE-2024-4453 [22]</w:t>
            </w:r>
          </w:p>
        </w:tc>
      </w:tr>
      <w:tr w:rsidR="2F411362" w:rsidTr="2F411362" w14:paraId="6DD14358">
        <w:trPr>
          <w:trHeight w:val="300"/>
        </w:trPr>
        <w:tc>
          <w:tcPr>
            <w:tcW w:w="8296" w:type="dxa"/>
            <w:gridSpan w:val="2"/>
            <w:shd w:val="clear" w:color="auto" w:fill="FF0000"/>
            <w:tcMar/>
          </w:tcPr>
          <w:p w:rsidR="2F411362" w:rsidP="2F411362" w:rsidRDefault="2F411362" w14:paraId="2D03F7D8" w14:textId="5B5AE74B">
            <w:pPr>
              <w:pStyle w:val="Normale"/>
              <w:rPr>
                <w:color w:val="FFFFFF" w:themeColor="background1" w:themeTint="FF" w:themeShade="FF"/>
                <w:lang w:val="en-US"/>
              </w:rPr>
            </w:pPr>
            <w:r w:rsidRPr="2F411362" w:rsidR="2F411362">
              <w:rPr>
                <w:color w:val="FFFFFF" w:themeColor="background1" w:themeTint="FF" w:themeShade="FF"/>
                <w:lang w:val="en-US"/>
              </w:rPr>
              <w:t xml:space="preserve">High (CVSS: </w:t>
            </w:r>
            <w:r w:rsidRPr="2F411362" w:rsidR="2F411362">
              <w:rPr>
                <w:color w:val="FFFFFF" w:themeColor="background1" w:themeTint="FF" w:themeShade="FF"/>
                <w:lang w:val="en-US"/>
              </w:rPr>
              <w:t>7.8</w:t>
            </w:r>
            <w:r w:rsidRPr="2F411362" w:rsidR="2F411362">
              <w:rPr>
                <w:color w:val="FFFFFF" w:themeColor="background1" w:themeTint="FF" w:themeShade="FF"/>
                <w:lang w:val="en-US"/>
              </w:rPr>
              <w:t>)</w:t>
            </w:r>
          </w:p>
        </w:tc>
      </w:tr>
      <w:tr w:rsidR="2F411362" w:rsidTr="2F411362" w14:paraId="147040A2">
        <w:trPr>
          <w:trHeight w:val="300"/>
        </w:trPr>
        <w:tc>
          <w:tcPr>
            <w:tcW w:w="8296" w:type="dxa"/>
            <w:gridSpan w:val="2"/>
            <w:tcMar/>
          </w:tcPr>
          <w:p w:rsidR="2F411362" w:rsidP="2F411362" w:rsidRDefault="2F411362" w14:paraId="7889F6FC" w14:textId="21CA9DF4">
            <w:pPr>
              <w:pStyle w:val="Normale"/>
              <w:rPr>
                <w:b w:val="1"/>
                <w:bCs w:val="1"/>
              </w:rPr>
            </w:pPr>
            <w:r w:rsidRPr="2F411362" w:rsidR="2F411362">
              <w:rPr>
                <w:b w:val="1"/>
                <w:bCs w:val="1"/>
              </w:rPr>
              <w:t>Descrizione</w:t>
            </w:r>
            <w:r w:rsidR="2F411362">
              <w:rPr>
                <w:b w:val="0"/>
                <w:bCs w:val="0"/>
              </w:rPr>
              <w:t>:</w:t>
            </w:r>
            <w:r w:rsidR="32634925">
              <w:rPr>
                <w:b w:val="0"/>
                <w:bCs w:val="0"/>
              </w:rPr>
              <w:t xml:space="preserve"> Sull'host remoto Ubuntu 20.04 LTS/22.04 LTS/23.10/24.04 LTS sono installati pacchetti che sono interessati da una vulnerabilità, come indicato nell'avviso USN-6798-1.</w:t>
            </w:r>
          </w:p>
          <w:p w:rsidR="32634925" w:rsidP="2F411362" w:rsidRDefault="32634925" w14:paraId="33CFA793" w14:textId="290A081A">
            <w:pPr>
              <w:pStyle w:val="Normale"/>
            </w:pPr>
            <w:r w:rsidR="32634925">
              <w:rPr>
                <w:b w:val="0"/>
                <w:bCs w:val="0"/>
              </w:rPr>
              <w:t>È stato scoperto che i plugin GStreamer Base gestivano in modo errato alcuni metadati EXIF. Un utente malintenzionato potrebbe sfruttare questo problema per eseguire codice arbitrario o causare un arresto anomalo del sistema.</w:t>
            </w:r>
          </w:p>
          <w:p w:rsidR="32634925" w:rsidP="2F411362" w:rsidRDefault="32634925" w14:paraId="3940BA15" w14:textId="6F09C8FF">
            <w:pPr>
              <w:pStyle w:val="Normale"/>
            </w:pPr>
            <w:r w:rsidR="32634925">
              <w:rPr>
                <w:b w:val="0"/>
                <w:bCs w:val="0"/>
              </w:rPr>
              <w:t>Tenable</w:t>
            </w:r>
            <w:r w:rsidR="32634925">
              <w:rPr>
                <w:b w:val="0"/>
                <w:bCs w:val="0"/>
              </w:rPr>
              <w:t xml:space="preserve"> ha estratto il blocco di descrizione precedente direttamente dall'avviso sulla sicurezza di Ubuntu.</w:t>
            </w:r>
          </w:p>
        </w:tc>
      </w:tr>
      <w:tr w:rsidR="2F411362" w:rsidTr="2F411362" w14:paraId="38A24CEB">
        <w:trPr>
          <w:trHeight w:val="300"/>
        </w:trPr>
        <w:tc>
          <w:tcPr>
            <w:tcW w:w="8296" w:type="dxa"/>
            <w:gridSpan w:val="2"/>
            <w:tcMar/>
          </w:tcPr>
          <w:p w:rsidR="2F411362" w:rsidP="2F411362" w:rsidRDefault="2F411362" w14:paraId="6EBE171B" w14:textId="11FD0311">
            <w:pPr>
              <w:pStyle w:val="Normale"/>
              <w:rPr>
                <w:b w:val="1"/>
                <w:bCs w:val="1"/>
              </w:rPr>
            </w:pPr>
            <w:r w:rsidRPr="2F411362" w:rsidR="2F411362">
              <w:rPr>
                <w:b w:val="1"/>
                <w:bCs w:val="1"/>
              </w:rPr>
              <w:t>Soluzione</w:t>
            </w:r>
            <w:r w:rsidR="2F411362">
              <w:rPr>
                <w:b w:val="0"/>
                <w:bCs w:val="0"/>
              </w:rPr>
              <w:t>:</w:t>
            </w:r>
            <w:r w:rsidR="2F411362">
              <w:rPr>
                <w:b w:val="0"/>
                <w:bCs w:val="0"/>
              </w:rPr>
              <w:t xml:space="preserve"> </w:t>
            </w:r>
            <w:r w:rsidR="2F411362">
              <w:rPr>
                <w:b w:val="0"/>
                <w:bCs w:val="0"/>
              </w:rPr>
              <w:t>VenditoreFix</w:t>
            </w:r>
          </w:p>
          <w:p w:rsidR="2F411362" w:rsidP="2F411362" w:rsidRDefault="2F411362" w14:paraId="2B9EEB3A" w14:textId="7B34DFDA">
            <w:pPr>
              <w:pStyle w:val="Normale"/>
            </w:pPr>
            <w:r w:rsidR="2F411362">
              <w:rPr>
                <w:b w:val="0"/>
                <w:bCs w:val="0"/>
              </w:rPr>
              <w:t>Aggiorna i pacchetti klibc-utils, libklibc e/o libklibc-dev interessati.</w:t>
            </w:r>
          </w:p>
        </w:tc>
      </w:tr>
      <w:tr w:rsidR="2F411362" w:rsidTr="2F411362" w14:paraId="19C0F18F">
        <w:trPr>
          <w:trHeight w:val="825"/>
        </w:trPr>
        <w:tc>
          <w:tcPr>
            <w:tcW w:w="8296" w:type="dxa"/>
            <w:gridSpan w:val="2"/>
            <w:tcMar/>
          </w:tcPr>
          <w:p w:rsidR="2F411362" w:rsidP="2F411362" w:rsidRDefault="2F411362" w14:paraId="424BAC8E" w14:textId="07E72A5E">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 xml:space="preserve">: Vulnerabilità individuata con il tool </w:t>
            </w:r>
            <w:r w:rsidR="2F411362">
              <w:rPr>
                <w:b w:val="0"/>
                <w:bCs w:val="0"/>
              </w:rPr>
              <w:t>Nessus</w:t>
            </w:r>
          </w:p>
        </w:tc>
      </w:tr>
    </w:tbl>
    <w:p w:rsidR="2F411362" w:rsidP="2F411362" w:rsidRDefault="2F411362" w14:paraId="491416D4" w14:textId="2FC6A414">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0F848B17">
        <w:trPr>
          <w:trHeight w:val="300"/>
        </w:trPr>
        <w:tc>
          <w:tcPr>
            <w:tcW w:w="4148" w:type="dxa"/>
            <w:vMerge w:val="restart"/>
            <w:tcMar/>
          </w:tcPr>
          <w:p w:rsidR="0B116765" w:rsidP="2F411362" w:rsidRDefault="0B116765" w14:paraId="2EB27DF1" w14:textId="040452AB">
            <w:pPr>
              <w:pStyle w:val="Normale"/>
            </w:pPr>
            <w:r w:rsidRPr="2F411362" w:rsidR="0B116765">
              <w:rPr>
                <w:lang w:val="en-US"/>
              </w:rPr>
              <w:t>200099 - Ubuntu 22.04 LTS / 23.10 / 24.04 LTS : libarchive vulnerability (USN-6805-1)</w:t>
            </w:r>
          </w:p>
        </w:tc>
        <w:tc>
          <w:tcPr>
            <w:tcW w:w="4148" w:type="dxa"/>
            <w:tcMar/>
          </w:tcPr>
          <w:p w:rsidR="2F411362" w:rsidP="2F411362" w:rsidRDefault="2F411362" w14:paraId="2EFB81B3" w14:textId="093F113E">
            <w:pPr>
              <w:pStyle w:val="Normale"/>
              <w:jc w:val="center"/>
              <w:rPr>
                <w:b w:val="1"/>
                <w:bCs w:val="1"/>
              </w:rPr>
            </w:pPr>
            <w:r w:rsidRPr="2F411362" w:rsidR="2F411362">
              <w:rPr>
                <w:b w:val="1"/>
                <w:bCs w:val="1"/>
              </w:rPr>
              <w:t>CVE</w:t>
            </w:r>
          </w:p>
        </w:tc>
      </w:tr>
      <w:tr w:rsidR="2F411362" w:rsidTr="2F411362" w14:paraId="185436AA">
        <w:trPr>
          <w:trHeight w:val="300"/>
        </w:trPr>
        <w:tc>
          <w:tcPr>
            <w:tcW w:w="4148" w:type="dxa"/>
            <w:vMerge/>
            <w:tcMar/>
          </w:tcPr>
          <w:p w14:paraId="4CDBE4D2"/>
        </w:tc>
        <w:tc>
          <w:tcPr>
            <w:tcW w:w="4148" w:type="dxa"/>
            <w:tcMar/>
          </w:tcPr>
          <w:p w:rsidR="37F16325" w:rsidP="2F411362" w:rsidRDefault="37F16325" w14:paraId="44F1EB21" w14:textId="3580D1C6">
            <w:pPr>
              <w:pStyle w:val="ListParagraph"/>
              <w:numPr>
                <w:ilvl w:val="0"/>
                <w:numId w:val="29"/>
              </w:numPr>
              <w:rPr>
                <w:noProof w:val="0"/>
                <w:lang w:val="it-IT"/>
              </w:rPr>
            </w:pPr>
            <w:r w:rsidRPr="2F411362" w:rsidR="37F16325">
              <w:rPr>
                <w:noProof w:val="0"/>
                <w:lang w:val="it-IT"/>
              </w:rPr>
              <w:t>CVE-2024-26256[23]</w:t>
            </w:r>
          </w:p>
        </w:tc>
      </w:tr>
      <w:tr w:rsidR="2F411362" w:rsidTr="2F411362" w14:paraId="195D16CD">
        <w:trPr>
          <w:trHeight w:val="300"/>
        </w:trPr>
        <w:tc>
          <w:tcPr>
            <w:tcW w:w="8296" w:type="dxa"/>
            <w:gridSpan w:val="2"/>
            <w:shd w:val="clear" w:color="auto" w:fill="FF0000"/>
            <w:tcMar/>
          </w:tcPr>
          <w:p w:rsidR="2F411362" w:rsidP="2F411362" w:rsidRDefault="2F411362" w14:paraId="3CE155D2" w14:textId="5B5AE74B">
            <w:pPr>
              <w:pStyle w:val="Normale"/>
              <w:rPr>
                <w:color w:val="FFFFFF" w:themeColor="background1" w:themeTint="FF" w:themeShade="FF"/>
                <w:lang w:val="en-US"/>
              </w:rPr>
            </w:pPr>
            <w:r w:rsidRPr="2F411362" w:rsidR="2F411362">
              <w:rPr>
                <w:color w:val="FFFFFF" w:themeColor="background1" w:themeTint="FF" w:themeShade="FF"/>
                <w:lang w:val="en-US"/>
              </w:rPr>
              <w:t xml:space="preserve">High (CVSS: </w:t>
            </w:r>
            <w:r w:rsidRPr="2F411362" w:rsidR="2F411362">
              <w:rPr>
                <w:color w:val="FFFFFF" w:themeColor="background1" w:themeTint="FF" w:themeShade="FF"/>
                <w:lang w:val="en-US"/>
              </w:rPr>
              <w:t>7.8</w:t>
            </w:r>
            <w:r w:rsidRPr="2F411362" w:rsidR="2F411362">
              <w:rPr>
                <w:color w:val="FFFFFF" w:themeColor="background1" w:themeTint="FF" w:themeShade="FF"/>
                <w:lang w:val="en-US"/>
              </w:rPr>
              <w:t>)</w:t>
            </w:r>
          </w:p>
        </w:tc>
      </w:tr>
      <w:tr w:rsidR="2F411362" w:rsidTr="2F411362" w14:paraId="57C615E7">
        <w:trPr>
          <w:trHeight w:val="300"/>
        </w:trPr>
        <w:tc>
          <w:tcPr>
            <w:tcW w:w="8296" w:type="dxa"/>
            <w:gridSpan w:val="2"/>
            <w:tcMar/>
          </w:tcPr>
          <w:p w:rsidR="2F411362" w:rsidP="2F411362" w:rsidRDefault="2F411362" w14:paraId="4CEAC36A" w14:textId="754D0E92">
            <w:pPr>
              <w:pStyle w:val="Normale"/>
              <w:rPr>
                <w:b w:val="1"/>
                <w:bCs w:val="1"/>
              </w:rPr>
            </w:pPr>
            <w:r w:rsidRPr="2F411362" w:rsidR="2F411362">
              <w:rPr>
                <w:b w:val="1"/>
                <w:bCs w:val="1"/>
              </w:rPr>
              <w:t>Descrizione</w:t>
            </w:r>
            <w:r w:rsidR="2F411362">
              <w:rPr>
                <w:b w:val="0"/>
                <w:bCs w:val="0"/>
              </w:rPr>
              <w:t xml:space="preserve">: </w:t>
            </w:r>
            <w:r w:rsidR="05DEB357">
              <w:rPr>
                <w:b w:val="0"/>
                <w:bCs w:val="0"/>
              </w:rPr>
              <w:t>Sull'host remoto Ubuntu 22.04 LTS/23.10/24.04 LTS sono installati pacchetti che sono interessati da una vulnerabilità, come indicato nell'avviso USN-6805-1.</w:t>
            </w:r>
          </w:p>
          <w:p w:rsidR="05DEB357" w:rsidP="2F411362" w:rsidRDefault="05DEB357" w14:paraId="3CE2A7F1" w14:textId="466C5CB8">
            <w:pPr>
              <w:pStyle w:val="Normale"/>
            </w:pPr>
            <w:r w:rsidR="05DEB357">
              <w:rPr>
                <w:b w:val="0"/>
                <w:bCs w:val="0"/>
              </w:rPr>
              <w:t>È stato scoperto che libarchive gestiva in modo errato alcuni file di archivio RAR. Un utente malintenzionato potrebbe sfruttare questo problema per eseguire codice arbitrario o causare un arresto anomalo del sistema.</w:t>
            </w:r>
          </w:p>
          <w:p w:rsidR="05DEB357" w:rsidP="2F411362" w:rsidRDefault="05DEB357" w14:paraId="02C295C6" w14:textId="04EA9B4F">
            <w:pPr>
              <w:pStyle w:val="Normale"/>
            </w:pPr>
            <w:r w:rsidR="05DEB357">
              <w:rPr>
                <w:b w:val="0"/>
                <w:bCs w:val="0"/>
              </w:rPr>
              <w:t>Tenable</w:t>
            </w:r>
            <w:r w:rsidR="05DEB357">
              <w:rPr>
                <w:b w:val="0"/>
                <w:bCs w:val="0"/>
              </w:rPr>
              <w:t xml:space="preserve"> ha estratto il blocco di descrizione precedente direttamente dall'avviso sulla sicurezza di Ubuntu.</w:t>
            </w:r>
          </w:p>
        </w:tc>
      </w:tr>
      <w:tr w:rsidR="2F411362" w:rsidTr="2F411362" w14:paraId="539A1054">
        <w:trPr>
          <w:trHeight w:val="300"/>
        </w:trPr>
        <w:tc>
          <w:tcPr>
            <w:tcW w:w="8296" w:type="dxa"/>
            <w:gridSpan w:val="2"/>
            <w:tcMar/>
          </w:tcPr>
          <w:p w:rsidR="2F411362" w:rsidP="2F411362" w:rsidRDefault="2F411362" w14:paraId="08AF4A4B" w14:textId="11FD0311">
            <w:pPr>
              <w:pStyle w:val="Normale"/>
              <w:rPr>
                <w:b w:val="1"/>
                <w:bCs w:val="1"/>
              </w:rPr>
            </w:pPr>
            <w:r w:rsidRPr="2F411362" w:rsidR="2F411362">
              <w:rPr>
                <w:b w:val="1"/>
                <w:bCs w:val="1"/>
              </w:rPr>
              <w:t>Soluzione</w:t>
            </w:r>
            <w:r w:rsidR="2F411362">
              <w:rPr>
                <w:b w:val="0"/>
                <w:bCs w:val="0"/>
              </w:rPr>
              <w:t>:</w:t>
            </w:r>
            <w:r w:rsidR="2F411362">
              <w:rPr>
                <w:b w:val="0"/>
                <w:bCs w:val="0"/>
              </w:rPr>
              <w:t xml:space="preserve"> </w:t>
            </w:r>
            <w:r w:rsidR="2F411362">
              <w:rPr>
                <w:b w:val="0"/>
                <w:bCs w:val="0"/>
              </w:rPr>
              <w:t>VenditoreFix</w:t>
            </w:r>
          </w:p>
          <w:p w:rsidR="2F411362" w:rsidP="2F411362" w:rsidRDefault="2F411362" w14:paraId="108FFCCC" w14:textId="7B34DFDA">
            <w:pPr>
              <w:pStyle w:val="Normale"/>
            </w:pPr>
            <w:r w:rsidR="2F411362">
              <w:rPr>
                <w:b w:val="0"/>
                <w:bCs w:val="0"/>
              </w:rPr>
              <w:t>Aggiorna i pacchetti klibc-utils, libklibc e/o libklibc-dev interessati.</w:t>
            </w:r>
          </w:p>
        </w:tc>
      </w:tr>
      <w:tr w:rsidR="2F411362" w:rsidTr="2F411362" w14:paraId="355312D8">
        <w:trPr>
          <w:trHeight w:val="825"/>
        </w:trPr>
        <w:tc>
          <w:tcPr>
            <w:tcW w:w="8296" w:type="dxa"/>
            <w:gridSpan w:val="2"/>
            <w:tcMar/>
          </w:tcPr>
          <w:p w:rsidR="2F411362" w:rsidP="2F411362" w:rsidRDefault="2F411362" w14:paraId="385DA43D" w14:textId="07E72A5E">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 xml:space="preserve">: Vulnerabilità individuata con il tool </w:t>
            </w:r>
            <w:r w:rsidR="2F411362">
              <w:rPr>
                <w:b w:val="0"/>
                <w:bCs w:val="0"/>
              </w:rPr>
              <w:t>Nessus</w:t>
            </w:r>
          </w:p>
        </w:tc>
      </w:tr>
    </w:tbl>
    <w:p w:rsidR="2F411362" w:rsidP="2F411362" w:rsidRDefault="2F411362" w14:paraId="703BC185" w14:textId="5EF5DFFF">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298A938C">
        <w:trPr>
          <w:trHeight w:val="300"/>
        </w:trPr>
        <w:tc>
          <w:tcPr>
            <w:tcW w:w="4148" w:type="dxa"/>
            <w:vMerge w:val="restart"/>
            <w:tcMar/>
          </w:tcPr>
          <w:p w:rsidR="754B031C" w:rsidP="2F411362" w:rsidRDefault="754B031C" w14:paraId="63AD24BF" w14:textId="0E02E109">
            <w:pPr>
              <w:pStyle w:val="Normale"/>
            </w:pPr>
            <w:r w:rsidR="754B031C">
              <w:rPr/>
              <w:t>NVT: Ubuntu: Security Advisory (USN-6725-1)</w:t>
            </w:r>
          </w:p>
        </w:tc>
        <w:tc>
          <w:tcPr>
            <w:tcW w:w="4148" w:type="dxa"/>
            <w:tcMar/>
          </w:tcPr>
          <w:p w:rsidR="2F411362" w:rsidP="2F411362" w:rsidRDefault="2F411362" w14:paraId="1473391B" w14:textId="093F113E">
            <w:pPr>
              <w:pStyle w:val="Normale"/>
              <w:jc w:val="center"/>
              <w:rPr>
                <w:b w:val="1"/>
                <w:bCs w:val="1"/>
              </w:rPr>
            </w:pPr>
            <w:r w:rsidRPr="2F411362" w:rsidR="2F411362">
              <w:rPr>
                <w:b w:val="1"/>
                <w:bCs w:val="1"/>
              </w:rPr>
              <w:t>CVE</w:t>
            </w:r>
          </w:p>
        </w:tc>
      </w:tr>
      <w:tr w:rsidR="2F411362" w:rsidTr="2F411362" w14:paraId="2B4F7302">
        <w:trPr>
          <w:trHeight w:val="300"/>
        </w:trPr>
        <w:tc>
          <w:tcPr>
            <w:tcW w:w="4148" w:type="dxa"/>
            <w:vMerge/>
            <w:tcMar/>
          </w:tcPr>
          <w:p w14:paraId="0A935B8C"/>
        </w:tc>
        <w:tc>
          <w:tcPr>
            <w:tcW w:w="4148" w:type="dxa"/>
            <w:tcMar/>
          </w:tcPr>
          <w:p w:rsidR="355115C0" w:rsidP="2F411362" w:rsidRDefault="355115C0" w14:paraId="765E7B48" w14:textId="06BB2BCB">
            <w:pPr>
              <w:pStyle w:val="ListParagraph"/>
              <w:numPr>
                <w:ilvl w:val="0"/>
                <w:numId w:val="38"/>
              </w:numPr>
              <w:rPr/>
            </w:pPr>
            <w:r w:rsidR="355115C0">
              <w:rPr/>
              <w:t>CVE-2023-1194 [24]</w:t>
            </w:r>
          </w:p>
          <w:p w:rsidR="355115C0" w:rsidP="2F411362" w:rsidRDefault="355115C0" w14:paraId="59693C5A" w14:textId="672F5788">
            <w:pPr>
              <w:pStyle w:val="ListParagraph"/>
              <w:numPr>
                <w:ilvl w:val="0"/>
                <w:numId w:val="38"/>
              </w:numPr>
              <w:rPr/>
            </w:pPr>
            <w:r w:rsidR="355115C0">
              <w:rPr/>
              <w:t>CVE-2023-32254[25]</w:t>
            </w:r>
          </w:p>
          <w:p w:rsidR="355115C0" w:rsidP="2F411362" w:rsidRDefault="355115C0" w14:paraId="75D85A6C" w14:textId="0064BB19">
            <w:pPr>
              <w:pStyle w:val="ListParagraph"/>
              <w:numPr>
                <w:ilvl w:val="0"/>
                <w:numId w:val="38"/>
              </w:numPr>
              <w:rPr/>
            </w:pPr>
            <w:r w:rsidR="355115C0">
              <w:rPr/>
              <w:t>CVE-2023-32258[26]</w:t>
            </w:r>
          </w:p>
          <w:p w:rsidR="355115C0" w:rsidP="2F411362" w:rsidRDefault="355115C0" w14:paraId="02059661" w14:textId="2E97DE00">
            <w:pPr>
              <w:pStyle w:val="ListParagraph"/>
              <w:numPr>
                <w:ilvl w:val="0"/>
                <w:numId w:val="38"/>
              </w:numPr>
              <w:rPr/>
            </w:pPr>
            <w:r w:rsidR="355115C0">
              <w:rPr/>
              <w:t>CVE-2023-38427[27]</w:t>
            </w:r>
          </w:p>
          <w:p w:rsidR="355115C0" w:rsidP="2F411362" w:rsidRDefault="355115C0" w14:paraId="20AF203E" w14:textId="5008150E">
            <w:pPr>
              <w:pStyle w:val="ListParagraph"/>
              <w:numPr>
                <w:ilvl w:val="0"/>
                <w:numId w:val="38"/>
              </w:numPr>
              <w:rPr/>
            </w:pPr>
            <w:r w:rsidR="355115C0">
              <w:rPr/>
              <w:t>CVE-2023-38430[28]</w:t>
            </w:r>
          </w:p>
          <w:p w:rsidR="355115C0" w:rsidP="2F411362" w:rsidRDefault="355115C0" w14:paraId="5038D74F" w14:textId="5AF600E2">
            <w:pPr>
              <w:pStyle w:val="ListParagraph"/>
              <w:numPr>
                <w:ilvl w:val="0"/>
                <w:numId w:val="38"/>
              </w:numPr>
              <w:rPr/>
            </w:pPr>
            <w:r w:rsidR="355115C0">
              <w:rPr/>
              <w:t>CVE-2023-38431[29]</w:t>
            </w:r>
          </w:p>
          <w:p w:rsidR="355115C0" w:rsidP="2F411362" w:rsidRDefault="355115C0" w14:paraId="1FEE8E4B" w14:textId="028B01CF">
            <w:pPr>
              <w:pStyle w:val="ListParagraph"/>
              <w:numPr>
                <w:ilvl w:val="0"/>
                <w:numId w:val="38"/>
              </w:numPr>
              <w:rPr/>
            </w:pPr>
            <w:r w:rsidR="355115C0">
              <w:rPr/>
              <w:t>CVE-2023-3867 [30]</w:t>
            </w:r>
          </w:p>
          <w:p w:rsidR="355115C0" w:rsidP="2F411362" w:rsidRDefault="355115C0" w14:paraId="5D3AEC62" w14:textId="67952A91">
            <w:pPr>
              <w:pStyle w:val="ListParagraph"/>
              <w:numPr>
                <w:ilvl w:val="0"/>
                <w:numId w:val="38"/>
              </w:numPr>
              <w:rPr/>
            </w:pPr>
            <w:r w:rsidR="355115C0">
              <w:rPr/>
              <w:t>CVE-2023-46838[31]</w:t>
            </w:r>
          </w:p>
          <w:p w:rsidR="355115C0" w:rsidP="2F411362" w:rsidRDefault="355115C0" w14:paraId="207CB6D8" w14:textId="6DADB2B1">
            <w:pPr>
              <w:pStyle w:val="ListParagraph"/>
              <w:numPr>
                <w:ilvl w:val="0"/>
                <w:numId w:val="38"/>
              </w:numPr>
              <w:rPr/>
            </w:pPr>
            <w:r w:rsidR="355115C0">
              <w:rPr/>
              <w:t>CVE-2023-52340[32]</w:t>
            </w:r>
          </w:p>
          <w:p w:rsidR="355115C0" w:rsidP="2F411362" w:rsidRDefault="355115C0" w14:paraId="26492680" w14:textId="500A5DAE">
            <w:pPr>
              <w:pStyle w:val="ListParagraph"/>
              <w:numPr>
                <w:ilvl w:val="0"/>
                <w:numId w:val="38"/>
              </w:numPr>
              <w:rPr/>
            </w:pPr>
            <w:r w:rsidR="355115C0">
              <w:rPr/>
              <w:t>CVE-2023-52429[33]</w:t>
            </w:r>
          </w:p>
          <w:p w:rsidR="355115C0" w:rsidP="2F411362" w:rsidRDefault="355115C0" w14:paraId="7A365ED9" w14:textId="68DC11C4">
            <w:pPr>
              <w:pStyle w:val="ListParagraph"/>
              <w:numPr>
                <w:ilvl w:val="0"/>
                <w:numId w:val="38"/>
              </w:numPr>
              <w:rPr/>
            </w:pPr>
            <w:r w:rsidR="355115C0">
              <w:rPr/>
              <w:t>CVE-2023-52436[34]</w:t>
            </w:r>
          </w:p>
          <w:p w:rsidR="355115C0" w:rsidP="2F411362" w:rsidRDefault="355115C0" w14:paraId="458EAF8F" w14:textId="282F0135">
            <w:pPr>
              <w:pStyle w:val="ListParagraph"/>
              <w:numPr>
                <w:ilvl w:val="0"/>
                <w:numId w:val="38"/>
              </w:numPr>
              <w:rPr/>
            </w:pPr>
            <w:r w:rsidR="355115C0">
              <w:rPr/>
              <w:t>CVE-2023-52438[35]</w:t>
            </w:r>
          </w:p>
          <w:p w:rsidR="355115C0" w:rsidP="2F411362" w:rsidRDefault="355115C0" w14:paraId="08168D4D" w14:textId="64BF9C62">
            <w:pPr>
              <w:pStyle w:val="ListParagraph"/>
              <w:numPr>
                <w:ilvl w:val="0"/>
                <w:numId w:val="38"/>
              </w:numPr>
              <w:rPr/>
            </w:pPr>
            <w:r w:rsidR="355115C0">
              <w:rPr/>
              <w:t>CVE-2023-52439[36]</w:t>
            </w:r>
          </w:p>
          <w:p w:rsidR="355115C0" w:rsidP="2F411362" w:rsidRDefault="355115C0" w14:paraId="522D6896" w14:textId="736C74D0">
            <w:pPr>
              <w:pStyle w:val="ListParagraph"/>
              <w:numPr>
                <w:ilvl w:val="0"/>
                <w:numId w:val="38"/>
              </w:numPr>
              <w:rPr/>
            </w:pPr>
            <w:r w:rsidR="355115C0">
              <w:rPr/>
              <w:t>CVE-2023-52441[37]</w:t>
            </w:r>
          </w:p>
          <w:p w:rsidR="355115C0" w:rsidP="2F411362" w:rsidRDefault="355115C0" w14:paraId="22D5FF8D" w14:textId="0C244807">
            <w:pPr>
              <w:pStyle w:val="ListParagraph"/>
              <w:numPr>
                <w:ilvl w:val="0"/>
                <w:numId w:val="38"/>
              </w:numPr>
              <w:rPr/>
            </w:pPr>
            <w:r w:rsidR="355115C0">
              <w:rPr/>
              <w:t>CVE-2023-52442[38]</w:t>
            </w:r>
          </w:p>
          <w:p w:rsidR="355115C0" w:rsidP="2F411362" w:rsidRDefault="355115C0" w14:paraId="0789FDED" w14:textId="6131E717">
            <w:pPr>
              <w:pStyle w:val="ListParagraph"/>
              <w:numPr>
                <w:ilvl w:val="0"/>
                <w:numId w:val="38"/>
              </w:numPr>
              <w:rPr/>
            </w:pPr>
            <w:r w:rsidR="355115C0">
              <w:rPr/>
              <w:t>CVE-2023-52443[39]</w:t>
            </w:r>
          </w:p>
          <w:p w:rsidR="355115C0" w:rsidP="2F411362" w:rsidRDefault="355115C0" w14:paraId="74CBC3E1" w14:textId="196A504F">
            <w:pPr>
              <w:pStyle w:val="ListParagraph"/>
              <w:numPr>
                <w:ilvl w:val="0"/>
                <w:numId w:val="38"/>
              </w:numPr>
              <w:rPr/>
            </w:pPr>
            <w:r w:rsidR="355115C0">
              <w:rPr/>
              <w:t>CVE-2023-52444[40]</w:t>
            </w:r>
          </w:p>
          <w:p w:rsidR="355115C0" w:rsidP="2F411362" w:rsidRDefault="355115C0" w14:paraId="18F8A50D" w14:textId="5138AEDD">
            <w:pPr>
              <w:pStyle w:val="ListParagraph"/>
              <w:numPr>
                <w:ilvl w:val="0"/>
                <w:numId w:val="38"/>
              </w:numPr>
              <w:rPr/>
            </w:pPr>
            <w:r w:rsidR="355115C0">
              <w:rPr/>
              <w:t>CVE-2023-52445[41]</w:t>
            </w:r>
          </w:p>
          <w:p w:rsidR="355115C0" w:rsidP="2F411362" w:rsidRDefault="355115C0" w14:paraId="64A7A626" w14:textId="721300DE">
            <w:pPr>
              <w:pStyle w:val="ListParagraph"/>
              <w:numPr>
                <w:ilvl w:val="0"/>
                <w:numId w:val="38"/>
              </w:numPr>
              <w:rPr/>
            </w:pPr>
            <w:r w:rsidR="355115C0">
              <w:rPr/>
              <w:t>CVE-2023-52448[42]</w:t>
            </w:r>
          </w:p>
          <w:p w:rsidR="355115C0" w:rsidP="2F411362" w:rsidRDefault="355115C0" w14:paraId="4FA5DCEF" w14:textId="79C7F4B5">
            <w:pPr>
              <w:pStyle w:val="ListParagraph"/>
              <w:numPr>
                <w:ilvl w:val="0"/>
                <w:numId w:val="38"/>
              </w:numPr>
              <w:rPr/>
            </w:pPr>
            <w:r w:rsidR="355115C0">
              <w:rPr/>
              <w:t>CVE-2023-52449[43]</w:t>
            </w:r>
          </w:p>
          <w:p w:rsidR="355115C0" w:rsidP="2F411362" w:rsidRDefault="355115C0" w14:paraId="291EA10B" w14:textId="0D0E6242">
            <w:pPr>
              <w:pStyle w:val="ListParagraph"/>
              <w:numPr>
                <w:ilvl w:val="0"/>
                <w:numId w:val="38"/>
              </w:numPr>
              <w:rPr/>
            </w:pPr>
            <w:r w:rsidR="355115C0">
              <w:rPr/>
              <w:t>CVE-2023-52451[44]</w:t>
            </w:r>
          </w:p>
          <w:p w:rsidR="355115C0" w:rsidP="2F411362" w:rsidRDefault="355115C0" w14:paraId="1425185E" w14:textId="12CFED66">
            <w:pPr>
              <w:pStyle w:val="ListParagraph"/>
              <w:numPr>
                <w:ilvl w:val="0"/>
                <w:numId w:val="38"/>
              </w:numPr>
              <w:rPr/>
            </w:pPr>
            <w:r w:rsidR="355115C0">
              <w:rPr/>
              <w:t>CVE-2023-52454[45]</w:t>
            </w:r>
          </w:p>
          <w:p w:rsidR="355115C0" w:rsidP="2F411362" w:rsidRDefault="355115C0" w14:paraId="56C8FC45" w14:textId="78E04299">
            <w:pPr>
              <w:pStyle w:val="ListParagraph"/>
              <w:numPr>
                <w:ilvl w:val="0"/>
                <w:numId w:val="38"/>
              </w:numPr>
              <w:rPr/>
            </w:pPr>
            <w:r w:rsidR="355115C0">
              <w:rPr/>
              <w:t>CVE-2023-52456[46]</w:t>
            </w:r>
          </w:p>
          <w:p w:rsidR="355115C0" w:rsidP="2F411362" w:rsidRDefault="355115C0" w14:paraId="55D4A23E" w14:textId="10BFCB17">
            <w:pPr>
              <w:pStyle w:val="ListParagraph"/>
              <w:numPr>
                <w:ilvl w:val="0"/>
                <w:numId w:val="38"/>
              </w:numPr>
              <w:rPr/>
            </w:pPr>
            <w:r w:rsidR="355115C0">
              <w:rPr/>
              <w:t>CVE-2023-52457[47]</w:t>
            </w:r>
          </w:p>
          <w:p w:rsidR="355115C0" w:rsidP="2F411362" w:rsidRDefault="355115C0" w14:paraId="5266AD65" w14:textId="4E5BC231">
            <w:pPr>
              <w:pStyle w:val="ListParagraph"/>
              <w:numPr>
                <w:ilvl w:val="0"/>
                <w:numId w:val="38"/>
              </w:numPr>
              <w:rPr/>
            </w:pPr>
            <w:r w:rsidR="355115C0">
              <w:rPr/>
              <w:t>CVE-2023-52458[48]</w:t>
            </w:r>
          </w:p>
          <w:p w:rsidR="355115C0" w:rsidP="2F411362" w:rsidRDefault="355115C0" w14:paraId="67B347DD" w14:textId="49D7E6D8">
            <w:pPr>
              <w:pStyle w:val="ListParagraph"/>
              <w:numPr>
                <w:ilvl w:val="0"/>
                <w:numId w:val="38"/>
              </w:numPr>
              <w:rPr/>
            </w:pPr>
            <w:r w:rsidR="355115C0">
              <w:rPr/>
              <w:t>CVE-2023-52462[49]</w:t>
            </w:r>
          </w:p>
          <w:p w:rsidR="355115C0" w:rsidP="2F411362" w:rsidRDefault="355115C0" w14:paraId="370D8F3B" w14:textId="1C9A3CD3">
            <w:pPr>
              <w:pStyle w:val="ListParagraph"/>
              <w:numPr>
                <w:ilvl w:val="0"/>
                <w:numId w:val="38"/>
              </w:numPr>
              <w:rPr/>
            </w:pPr>
            <w:r w:rsidR="355115C0">
              <w:rPr/>
              <w:t>CVE-2023-52463[50]</w:t>
            </w:r>
          </w:p>
          <w:p w:rsidR="355115C0" w:rsidP="2F411362" w:rsidRDefault="355115C0" w14:paraId="3EE47206" w14:textId="2649A1A4">
            <w:pPr>
              <w:pStyle w:val="ListParagraph"/>
              <w:numPr>
                <w:ilvl w:val="0"/>
                <w:numId w:val="38"/>
              </w:numPr>
              <w:rPr/>
            </w:pPr>
            <w:r w:rsidR="355115C0">
              <w:rPr/>
              <w:t>CVE-2023-52464[51]</w:t>
            </w:r>
          </w:p>
          <w:p w:rsidR="355115C0" w:rsidP="2F411362" w:rsidRDefault="355115C0" w14:paraId="50CECC21" w14:textId="0DD93292">
            <w:pPr>
              <w:pStyle w:val="ListParagraph"/>
              <w:numPr>
                <w:ilvl w:val="0"/>
                <w:numId w:val="38"/>
              </w:numPr>
              <w:rPr/>
            </w:pPr>
            <w:r w:rsidR="355115C0">
              <w:rPr/>
              <w:t>CVE-2023-52467[52]</w:t>
            </w:r>
          </w:p>
          <w:p w:rsidR="355115C0" w:rsidP="2F411362" w:rsidRDefault="355115C0" w14:paraId="6667AB4D" w14:textId="3D9A6E52">
            <w:pPr>
              <w:pStyle w:val="ListParagraph"/>
              <w:numPr>
                <w:ilvl w:val="0"/>
                <w:numId w:val="38"/>
              </w:numPr>
              <w:rPr/>
            </w:pPr>
            <w:r w:rsidR="355115C0">
              <w:rPr/>
              <w:t>CVE-2023-52469[53]</w:t>
            </w:r>
          </w:p>
          <w:p w:rsidR="355115C0" w:rsidP="2F411362" w:rsidRDefault="355115C0" w14:paraId="20627CFB" w14:textId="2BA1209A">
            <w:pPr>
              <w:pStyle w:val="ListParagraph"/>
              <w:numPr>
                <w:ilvl w:val="0"/>
                <w:numId w:val="38"/>
              </w:numPr>
              <w:rPr/>
            </w:pPr>
            <w:r w:rsidR="355115C0">
              <w:rPr/>
              <w:t>CVE-2023-52470[54]</w:t>
            </w:r>
          </w:p>
          <w:p w:rsidR="355115C0" w:rsidP="2F411362" w:rsidRDefault="355115C0" w14:paraId="7383E2D7" w14:textId="22EBDEA7">
            <w:pPr>
              <w:pStyle w:val="ListParagraph"/>
              <w:numPr>
                <w:ilvl w:val="0"/>
                <w:numId w:val="38"/>
              </w:numPr>
              <w:rPr/>
            </w:pPr>
            <w:r w:rsidR="355115C0">
              <w:rPr/>
              <w:t>CVE-2023-52480[55]</w:t>
            </w:r>
          </w:p>
          <w:p w:rsidR="355115C0" w:rsidP="2F411362" w:rsidRDefault="355115C0" w14:paraId="6F5F8F95" w14:textId="2A489914">
            <w:pPr>
              <w:pStyle w:val="ListParagraph"/>
              <w:numPr>
                <w:ilvl w:val="0"/>
                <w:numId w:val="38"/>
              </w:numPr>
              <w:rPr/>
            </w:pPr>
            <w:r w:rsidR="355115C0">
              <w:rPr/>
              <w:t>CVE-2023-52609[56]</w:t>
            </w:r>
          </w:p>
          <w:p w:rsidR="355115C0" w:rsidP="2F411362" w:rsidRDefault="355115C0" w14:paraId="243D3472" w14:textId="32C9C160">
            <w:pPr>
              <w:pStyle w:val="ListParagraph"/>
              <w:numPr>
                <w:ilvl w:val="0"/>
                <w:numId w:val="38"/>
              </w:numPr>
              <w:rPr/>
            </w:pPr>
            <w:r w:rsidR="355115C0">
              <w:rPr/>
              <w:t>CVE-2023-52610[57]</w:t>
            </w:r>
          </w:p>
          <w:p w:rsidR="355115C0" w:rsidP="2F411362" w:rsidRDefault="355115C0" w14:paraId="2C85EEC3" w14:textId="4F8B09FE">
            <w:pPr>
              <w:pStyle w:val="ListParagraph"/>
              <w:numPr>
                <w:ilvl w:val="0"/>
                <w:numId w:val="38"/>
              </w:numPr>
              <w:rPr/>
            </w:pPr>
            <w:r w:rsidR="355115C0">
              <w:rPr/>
              <w:t>CVE-2023-52612[58]</w:t>
            </w:r>
          </w:p>
          <w:p w:rsidR="355115C0" w:rsidP="2F411362" w:rsidRDefault="355115C0" w14:paraId="74D62DC0" w14:textId="5E0027B2">
            <w:pPr>
              <w:pStyle w:val="ListParagraph"/>
              <w:numPr>
                <w:ilvl w:val="0"/>
                <w:numId w:val="38"/>
              </w:numPr>
              <w:rPr/>
            </w:pPr>
            <w:r w:rsidR="355115C0">
              <w:rPr/>
              <w:t>CVE-2024-22705[59]</w:t>
            </w:r>
          </w:p>
          <w:p w:rsidR="355115C0" w:rsidP="2F411362" w:rsidRDefault="355115C0" w14:paraId="76A38FDD" w14:textId="270E1C48">
            <w:pPr>
              <w:pStyle w:val="ListParagraph"/>
              <w:numPr>
                <w:ilvl w:val="0"/>
                <w:numId w:val="38"/>
              </w:numPr>
              <w:rPr/>
            </w:pPr>
            <w:r w:rsidR="355115C0">
              <w:rPr/>
              <w:t>CVE-2024-23850[60]</w:t>
            </w:r>
          </w:p>
          <w:p w:rsidR="355115C0" w:rsidP="2F411362" w:rsidRDefault="355115C0" w14:paraId="2119E024" w14:textId="27BB27EC">
            <w:pPr>
              <w:pStyle w:val="ListParagraph"/>
              <w:numPr>
                <w:ilvl w:val="0"/>
                <w:numId w:val="38"/>
              </w:numPr>
              <w:rPr/>
            </w:pPr>
            <w:r w:rsidR="355115C0">
              <w:rPr/>
              <w:t>CVE-2024-23851[61]</w:t>
            </w:r>
          </w:p>
          <w:p w:rsidR="355115C0" w:rsidP="2F411362" w:rsidRDefault="355115C0" w14:paraId="76049CD2" w14:textId="1B91A7BF">
            <w:pPr>
              <w:pStyle w:val="ListParagraph"/>
              <w:numPr>
                <w:ilvl w:val="0"/>
                <w:numId w:val="38"/>
              </w:numPr>
              <w:rPr/>
            </w:pPr>
            <w:r w:rsidR="355115C0">
              <w:rPr/>
              <w:t>CVE-2024-24860[62]</w:t>
            </w:r>
          </w:p>
          <w:p w:rsidR="355115C0" w:rsidP="2F411362" w:rsidRDefault="355115C0" w14:paraId="6BEA06EF" w14:textId="49F2E607">
            <w:pPr>
              <w:pStyle w:val="ListParagraph"/>
              <w:numPr>
                <w:ilvl w:val="0"/>
                <w:numId w:val="38"/>
              </w:numPr>
              <w:rPr/>
            </w:pPr>
            <w:r w:rsidR="355115C0">
              <w:rPr/>
              <w:t>CVE-2024-26586[63]</w:t>
            </w:r>
          </w:p>
          <w:p w:rsidR="355115C0" w:rsidP="2F411362" w:rsidRDefault="355115C0" w14:paraId="53E55B0F" w14:textId="2347F215">
            <w:pPr>
              <w:pStyle w:val="ListParagraph"/>
              <w:numPr>
                <w:ilvl w:val="0"/>
                <w:numId w:val="38"/>
              </w:numPr>
              <w:rPr/>
            </w:pPr>
            <w:r w:rsidR="355115C0">
              <w:rPr/>
              <w:t>CVE-2024-26589[64]</w:t>
            </w:r>
          </w:p>
          <w:p w:rsidR="355115C0" w:rsidP="2F411362" w:rsidRDefault="355115C0" w14:paraId="7F590BDD" w14:textId="30BD8B43">
            <w:pPr>
              <w:pStyle w:val="ListParagraph"/>
              <w:numPr>
                <w:ilvl w:val="0"/>
                <w:numId w:val="38"/>
              </w:numPr>
              <w:rPr/>
            </w:pPr>
            <w:r w:rsidR="355115C0">
              <w:rPr/>
              <w:t>CVE-2024-26591[65]</w:t>
            </w:r>
          </w:p>
          <w:p w:rsidR="355115C0" w:rsidP="2F411362" w:rsidRDefault="355115C0" w14:paraId="25B62B1B" w14:textId="6EA70285">
            <w:pPr>
              <w:pStyle w:val="ListParagraph"/>
              <w:numPr>
                <w:ilvl w:val="0"/>
                <w:numId w:val="38"/>
              </w:numPr>
              <w:rPr/>
            </w:pPr>
            <w:r w:rsidR="355115C0">
              <w:rPr/>
              <w:t>CVE-2024-26597[66]</w:t>
            </w:r>
          </w:p>
          <w:p w:rsidR="355115C0" w:rsidP="2F411362" w:rsidRDefault="355115C0" w14:paraId="72D61383" w14:textId="50CD0EC5">
            <w:pPr>
              <w:pStyle w:val="ListParagraph"/>
              <w:numPr>
                <w:ilvl w:val="0"/>
                <w:numId w:val="38"/>
              </w:numPr>
              <w:rPr/>
            </w:pPr>
            <w:r w:rsidR="355115C0">
              <w:rPr/>
              <w:t>CVE-2024-26598[67]</w:t>
            </w:r>
          </w:p>
          <w:p w:rsidR="355115C0" w:rsidP="2F411362" w:rsidRDefault="355115C0" w14:paraId="59FACBE3" w14:textId="179685FF">
            <w:pPr>
              <w:pStyle w:val="ListParagraph"/>
              <w:numPr>
                <w:ilvl w:val="0"/>
                <w:numId w:val="38"/>
              </w:numPr>
              <w:rPr/>
            </w:pPr>
            <w:r w:rsidR="355115C0">
              <w:rPr/>
              <w:t>CVE-2024-26631[68]</w:t>
            </w:r>
          </w:p>
          <w:p w:rsidR="355115C0" w:rsidP="2F411362" w:rsidRDefault="355115C0" w14:paraId="21759D01" w14:textId="72785443">
            <w:pPr>
              <w:pStyle w:val="ListParagraph"/>
              <w:numPr>
                <w:ilvl w:val="0"/>
                <w:numId w:val="38"/>
              </w:numPr>
              <w:rPr/>
            </w:pPr>
            <w:r w:rsidR="355115C0">
              <w:rPr/>
              <w:t>CVE-2024-26633[69]</w:t>
            </w:r>
          </w:p>
        </w:tc>
      </w:tr>
      <w:tr w:rsidR="2F411362" w:rsidTr="2F411362" w14:paraId="6796A5A4">
        <w:trPr>
          <w:trHeight w:val="300"/>
        </w:trPr>
        <w:tc>
          <w:tcPr>
            <w:tcW w:w="8296" w:type="dxa"/>
            <w:gridSpan w:val="2"/>
            <w:shd w:val="clear" w:color="auto" w:fill="FF0000"/>
            <w:tcMar/>
          </w:tcPr>
          <w:p w:rsidR="0C40D184" w:rsidP="2F411362" w:rsidRDefault="0C40D184" w14:paraId="757F96FD" w14:textId="2DB4E8AD">
            <w:pPr>
              <w:pStyle w:val="Normale"/>
              <w:suppressLineNumbers w:val="0"/>
              <w:bidi w:val="0"/>
              <w:spacing w:before="120" w:beforeAutospacing="off" w:after="200" w:afterAutospacing="off" w:line="264" w:lineRule="auto"/>
              <w:ind w:left="0" w:right="0"/>
              <w:jc w:val="left"/>
              <w:rPr>
                <w:b w:val="1"/>
                <w:bCs w:val="1"/>
                <w:color w:val="FFFFFF" w:themeColor="background1" w:themeTint="FF" w:themeShade="FF"/>
              </w:rPr>
            </w:pPr>
            <w:r w:rsidRPr="2F411362" w:rsidR="0C40D184">
              <w:rPr>
                <w:b w:val="1"/>
                <w:bCs w:val="1"/>
                <w:color w:val="FFFFFF" w:themeColor="background1" w:themeTint="FF" w:themeShade="FF"/>
              </w:rPr>
              <w:t>High (CVSS: 9.8)</w:t>
            </w:r>
          </w:p>
        </w:tc>
      </w:tr>
      <w:tr w:rsidR="2F411362" w:rsidTr="2F411362" w14:paraId="07B12648">
        <w:trPr>
          <w:trHeight w:val="300"/>
        </w:trPr>
        <w:tc>
          <w:tcPr>
            <w:tcW w:w="8296" w:type="dxa"/>
            <w:gridSpan w:val="2"/>
            <w:tcMar/>
          </w:tcPr>
          <w:p w:rsidR="2F411362" w:rsidP="2F411362" w:rsidRDefault="2F411362" w14:paraId="4835D82C" w14:textId="1E077291">
            <w:pPr>
              <w:pStyle w:val="Normale"/>
              <w:rPr>
                <w:b w:val="1"/>
                <w:bCs w:val="1"/>
              </w:rPr>
            </w:pPr>
            <w:r w:rsidRPr="2F411362" w:rsidR="2F411362">
              <w:rPr>
                <w:b w:val="1"/>
                <w:bCs w:val="1"/>
              </w:rPr>
              <w:t>Descrizione</w:t>
            </w:r>
            <w:r w:rsidR="2F411362">
              <w:rPr>
                <w:b w:val="0"/>
                <w:bCs w:val="0"/>
              </w:rPr>
              <w:t>:</w:t>
            </w:r>
            <w:r w:rsidR="31912222">
              <w:rPr>
                <w:b w:val="0"/>
                <w:bCs w:val="0"/>
              </w:rPr>
              <w:t xml:space="preserve"> Nell'host remoto manca un aggiornamento per "linux, linux-azure, linux-azure-5.15, linux-azure-fde, linux-azure-fde-5.15, linux-gcp, linux-gcp-5.15, linux-gke, linux-gkeop, linux-gkeop-5.15, linux-hwe-5.15, linux-ibm, linux-ibm-5.15, linux-intel-iotg, linux-intel-iotg-5.15, linux-kvm, linux-lowlatency, linux- pacchetti lowlatency-hwe-5.15, linux-nvidia, linux-oracle, linux-oracle-5.15, linux-raspi annunciati tramite l'avviso USN-6725-1.</w:t>
            </w:r>
          </w:p>
        </w:tc>
      </w:tr>
      <w:tr w:rsidR="2F411362" w:rsidTr="2F411362" w14:paraId="59F8FA39">
        <w:trPr>
          <w:trHeight w:val="300"/>
        </w:trPr>
        <w:tc>
          <w:tcPr>
            <w:tcW w:w="8296" w:type="dxa"/>
            <w:gridSpan w:val="2"/>
            <w:tcMar/>
          </w:tcPr>
          <w:p w:rsidR="2F411362" w:rsidP="2F411362" w:rsidRDefault="2F411362" w14:paraId="78E27E66" w14:textId="34769C2D">
            <w:pPr>
              <w:pStyle w:val="Normale"/>
              <w:rPr>
                <w:b w:val="1"/>
                <w:bCs w:val="1"/>
              </w:rPr>
            </w:pPr>
            <w:r w:rsidRPr="2F411362" w:rsidR="2F411362">
              <w:rPr>
                <w:b w:val="1"/>
                <w:bCs w:val="1"/>
              </w:rPr>
              <w:t>Impatto</w:t>
            </w:r>
            <w:r w:rsidR="2F411362">
              <w:rPr>
                <w:b w:val="0"/>
                <w:bCs w:val="0"/>
              </w:rPr>
              <w:t>:</w:t>
            </w:r>
            <w:r w:rsidR="57E6BBF7">
              <w:rPr>
                <w:b w:val="0"/>
                <w:bCs w:val="0"/>
              </w:rPr>
              <w:t xml:space="preserve"> Chih-Yen Chang ha scoperto che l'implementazione KSMBD nel kernel Linux non convalidava correttamente alcuni campi della struttura dati durante l'analisi dei contesti di lease, portando a una vulnerabilità di lettura fuori dai limiti. Un utente malintenzionato remoto potrebbe utilizzarlo per causare una negazione del servizio (arresto anomalo del sistema) o eventualmente esporre informazioni sensibili. (CVE-2023-1194)</w:t>
            </w:r>
          </w:p>
          <w:p w:rsidR="57E6BBF7" w:rsidP="2F411362" w:rsidRDefault="57E6BBF7" w14:paraId="75D6FA12" w14:textId="5C84F698">
            <w:pPr>
              <w:pStyle w:val="Normale"/>
            </w:pPr>
            <w:r w:rsidR="57E6BBF7">
              <w:rPr>
                <w:b w:val="0"/>
                <w:bCs w:val="0"/>
              </w:rPr>
              <w:t>Quentin Minster ha scoperto che esisteva una condizione di competizione nell'implementazione KSMBD nel kernel Linux, che portava a una vulnerabilità use-after-free. Un utente malintenzionato remoto potrebbe utilizzarlo per causare un rifiuto di servizio (arresto anomalo del sistema) o eventualmente eseguire codice arbitrario. (CVE-2023-32254)</w:t>
            </w:r>
          </w:p>
          <w:p w:rsidR="57E6BBF7" w:rsidP="2F411362" w:rsidRDefault="57E6BBF7" w14:paraId="63E063A5" w14:textId="311A1BE2">
            <w:pPr>
              <w:pStyle w:val="Normale"/>
            </w:pPr>
            <w:r w:rsidR="57E6BBF7">
              <w:rPr>
                <w:b w:val="0"/>
                <w:bCs w:val="0"/>
              </w:rPr>
              <w:t>È stato scoperto che esisteva una condizione di competizione nell'implementazione KSMBD nel kernel Linux durante la gestione delle connessioni di sessione, che portava a una vulnerabilità use-after-free.</w:t>
            </w:r>
          </w:p>
          <w:p w:rsidR="57E6BBF7" w:rsidP="2F411362" w:rsidRDefault="57E6BBF7" w14:paraId="05C4FB13" w14:textId="679F949F">
            <w:pPr>
              <w:pStyle w:val="Normale"/>
            </w:pPr>
            <w:r w:rsidR="57E6BBF7">
              <w:rPr>
                <w:b w:val="0"/>
                <w:bCs w:val="0"/>
              </w:rPr>
              <w:t>Un utente malintenzionato remoto potrebbe utilizzarlo per causare un rifiuto di servizio (arresto anomalo del sistema) o eventualmente eseguire codice arbitrario. (CVE-2023-32258)</w:t>
            </w:r>
          </w:p>
          <w:p w:rsidR="57E6BBF7" w:rsidP="2F411362" w:rsidRDefault="57E6BBF7" w14:paraId="4DE32CEA" w14:textId="7993021A">
            <w:pPr>
              <w:pStyle w:val="Normale"/>
            </w:pPr>
            <w:r w:rsidR="57E6BBF7">
              <w:rPr>
                <w:b w:val="0"/>
                <w:bCs w:val="0"/>
              </w:rPr>
              <w:t>È stato scoperto che l'implementazione KSMBD nel kernel Linux non convalidava correttamente le dimensioni del buffer in determinate operazioni, causando un underflow degli interi e una vulnerabilità di lettura fuori dai limiti. Un utente malintenzionato remoto potrebbe utilizzarlo per causare una negazione del servizio (arresto anomalo del sistema) o eventualmente esporre informazioni sensibili. (CVE-2023-38427)</w:t>
            </w:r>
          </w:p>
          <w:p w:rsidR="57E6BBF7" w:rsidP="2F411362" w:rsidRDefault="57E6BBF7" w14:paraId="16367451" w14:textId="3744B12F">
            <w:pPr>
              <w:pStyle w:val="Normale"/>
            </w:pPr>
            <w:r w:rsidR="57E6BBF7">
              <w:rPr>
                <w:b w:val="0"/>
                <w:bCs w:val="0"/>
              </w:rPr>
              <w:t>Chih-Yen Chang ha scoperto che l'implementazione KSMBD nel kernel Linux non convalidava correttamente gli ID del protocollo di richiesta SMB, causando una vulnerabilità di lettura fuori dai limiti. Un utente malintenzionato remoto potrebbe utilizzarlo per causare un rifiuto di servizio (arresto anomalo del sistema). (CVE-2023-38430)</w:t>
            </w:r>
          </w:p>
          <w:p w:rsidR="57E6BBF7" w:rsidP="2F411362" w:rsidRDefault="57E6BBF7" w14:paraId="2FCE2013" w14:textId="4C2D0A5B">
            <w:pPr>
              <w:pStyle w:val="Normale"/>
            </w:pPr>
            <w:r w:rsidR="57E6BBF7">
              <w:rPr>
                <w:b w:val="0"/>
                <w:bCs w:val="0"/>
              </w:rPr>
              <w:t>Chih-Yen Chang ha scoperto che l'implementazione KSMBD nel kernel Linux non convalidava correttamente le dimensioni delle intestazioni dei pacchetti in determinate situazioni, portando a una vulnerabilità di lettura fuori dai limiti. Un utente malintenzionato remoto potrebbe utilizzarlo per causare una negazione del servizio (arresto anomalo del sistema) o eventualmente esporre informazioni sensibili. (CVE-2023 38431)</w:t>
            </w:r>
          </w:p>
          <w:p w:rsidR="57E6BBF7" w:rsidP="2F411362" w:rsidRDefault="57E6BBF7" w14:paraId="78F50DC2" w14:textId="161FCE42">
            <w:pPr>
              <w:pStyle w:val="Normale"/>
            </w:pPr>
            <w:r w:rsidR="57E6BBF7">
              <w:rPr>
                <w:b w:val="0"/>
                <w:bCs w:val="0"/>
              </w:rPr>
              <w:t>È stato scoperto che l'implementazione KSMBD nel kernel Linux non gestiva correttamente le richieste di impostazione della sessione, causando una vulnerabilità di lettura fuori limite. Un utente malintenzionato remoto potrebbe utilizzarlo per esporre informazioni sensibili. (CVE-2023-3867)</w:t>
            </w:r>
          </w:p>
        </w:tc>
      </w:tr>
      <w:tr w:rsidR="2F411362" w:rsidTr="2F411362" w14:paraId="0C4C355B">
        <w:trPr>
          <w:trHeight w:val="300"/>
        </w:trPr>
        <w:tc>
          <w:tcPr>
            <w:tcW w:w="8296" w:type="dxa"/>
            <w:gridSpan w:val="2"/>
            <w:tcMar/>
          </w:tcPr>
          <w:p w:rsidR="2F411362" w:rsidP="2F411362" w:rsidRDefault="2F411362" w14:paraId="2E4C777E" w14:textId="4B0600D6">
            <w:pPr>
              <w:pStyle w:val="Normale"/>
              <w:rPr>
                <w:b w:val="1"/>
                <w:bCs w:val="1"/>
              </w:rPr>
            </w:pPr>
            <w:r w:rsidRPr="2F411362" w:rsidR="2F411362">
              <w:rPr>
                <w:b w:val="1"/>
                <w:bCs w:val="1"/>
              </w:rPr>
              <w:t>Soluzione</w:t>
            </w:r>
            <w:r w:rsidR="2F411362">
              <w:rPr>
                <w:b w:val="0"/>
                <w:bCs w:val="0"/>
              </w:rPr>
              <w:t>:</w:t>
            </w:r>
            <w:r w:rsidR="3914D587">
              <w:rPr>
                <w:b w:val="0"/>
                <w:bCs w:val="0"/>
              </w:rPr>
              <w:t xml:space="preserve"> VenditoreFix</w:t>
            </w:r>
          </w:p>
          <w:p w:rsidR="3914D587" w:rsidP="2F411362" w:rsidRDefault="3914D587" w14:paraId="4C516125" w14:textId="645A0615">
            <w:pPr>
              <w:pStyle w:val="Normale"/>
            </w:pPr>
            <w:r w:rsidR="3914D587">
              <w:rPr>
                <w:b w:val="0"/>
                <w:bCs w:val="0"/>
              </w:rPr>
              <w:t>Installare i pacchetti aggiornati.</w:t>
            </w:r>
          </w:p>
        </w:tc>
      </w:tr>
      <w:tr w:rsidR="2F411362" w:rsidTr="2F411362" w14:paraId="3F2BE1FA">
        <w:trPr>
          <w:trHeight w:val="300"/>
        </w:trPr>
        <w:tc>
          <w:tcPr>
            <w:tcW w:w="8296" w:type="dxa"/>
            <w:gridSpan w:val="2"/>
            <w:tcMar/>
          </w:tcPr>
          <w:p w:rsidR="2F411362" w:rsidP="2F411362" w:rsidRDefault="2F411362" w14:paraId="5E6EC1CF" w14:textId="0D5FE208">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w:t>
            </w:r>
            <w:r w:rsidR="4D2F1E28">
              <w:rPr>
                <w:b w:val="0"/>
                <w:bCs w:val="0"/>
              </w:rPr>
              <w:t xml:space="preserve"> </w:t>
            </w:r>
            <w:r w:rsidR="5E0EA886">
              <w:rPr>
                <w:b w:val="0"/>
                <w:bCs w:val="0"/>
              </w:rPr>
              <w:t xml:space="preserve">Vulnerabilità individuata con il tool </w:t>
            </w:r>
            <w:r w:rsidR="587E166C">
              <w:rPr>
                <w:b w:val="0"/>
                <w:bCs w:val="0"/>
              </w:rPr>
              <w:t>OpenVas</w:t>
            </w:r>
          </w:p>
        </w:tc>
      </w:tr>
    </w:tbl>
    <w:p w:rsidR="2F411362" w:rsidP="2F411362" w:rsidRDefault="2F411362" w14:paraId="631DEFBC" w14:textId="282F6708">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3E1C8C52">
        <w:trPr>
          <w:trHeight w:val="300"/>
        </w:trPr>
        <w:tc>
          <w:tcPr>
            <w:tcW w:w="4148" w:type="dxa"/>
            <w:vMerge w:val="restart"/>
            <w:tcMar/>
          </w:tcPr>
          <w:p w:rsidR="259319AB" w:rsidP="2F411362" w:rsidRDefault="259319AB" w14:paraId="52E18141" w14:textId="2F3363B6">
            <w:pPr>
              <w:pStyle w:val="Normale"/>
            </w:pPr>
            <w:r w:rsidR="259319AB">
              <w:rPr/>
              <w:t>NVT: Ubuntu: Security Advisory (USN-6766-1)</w:t>
            </w:r>
          </w:p>
        </w:tc>
        <w:tc>
          <w:tcPr>
            <w:tcW w:w="4148" w:type="dxa"/>
            <w:tcMar/>
          </w:tcPr>
          <w:p w:rsidR="2F411362" w:rsidP="2F411362" w:rsidRDefault="2F411362" w14:paraId="4D74893B" w14:textId="093F113E">
            <w:pPr>
              <w:pStyle w:val="Normale"/>
              <w:jc w:val="center"/>
              <w:rPr>
                <w:b w:val="1"/>
                <w:bCs w:val="1"/>
              </w:rPr>
            </w:pPr>
            <w:r w:rsidRPr="2F411362" w:rsidR="2F411362">
              <w:rPr>
                <w:b w:val="1"/>
                <w:bCs w:val="1"/>
              </w:rPr>
              <w:t>CVE</w:t>
            </w:r>
          </w:p>
        </w:tc>
      </w:tr>
      <w:tr w:rsidR="2F411362" w:rsidTr="2F411362" w14:paraId="675D7BEC">
        <w:trPr>
          <w:trHeight w:val="300"/>
        </w:trPr>
        <w:tc>
          <w:tcPr>
            <w:tcW w:w="4148" w:type="dxa"/>
            <w:vMerge/>
            <w:tcMar/>
          </w:tcPr>
          <w:p w14:paraId="4AE7A559"/>
        </w:tc>
        <w:tc>
          <w:tcPr>
            <w:tcW w:w="4148" w:type="dxa"/>
            <w:tcMar/>
          </w:tcPr>
          <w:p w:rsidR="467329C8" w:rsidP="2F411362" w:rsidRDefault="467329C8" w14:paraId="5C7D66AE" w14:textId="19CB9D42">
            <w:pPr>
              <w:pStyle w:val="ListParagraph"/>
              <w:numPr>
                <w:ilvl w:val="0"/>
                <w:numId w:val="39"/>
              </w:numPr>
              <w:rPr>
                <w:noProof w:val="0"/>
                <w:lang w:val="it-IT"/>
              </w:rPr>
            </w:pPr>
            <w:r w:rsidRPr="2F411362" w:rsidR="467329C8">
              <w:rPr>
                <w:noProof w:val="0"/>
                <w:lang w:val="it-IT"/>
              </w:rPr>
              <w:t>CVE-2023-52435[70]</w:t>
            </w:r>
          </w:p>
          <w:p w:rsidR="467329C8" w:rsidP="2F411362" w:rsidRDefault="467329C8" w14:paraId="398CBD41" w14:textId="3CB582CA">
            <w:pPr>
              <w:pStyle w:val="ListParagraph"/>
              <w:numPr>
                <w:ilvl w:val="0"/>
                <w:numId w:val="39"/>
              </w:numPr>
              <w:rPr>
                <w:noProof w:val="0"/>
                <w:lang w:val="it-IT"/>
              </w:rPr>
            </w:pPr>
            <w:r w:rsidRPr="2F411362" w:rsidR="467329C8">
              <w:rPr>
                <w:noProof w:val="0"/>
                <w:lang w:val="it-IT"/>
              </w:rPr>
              <w:t>CVE-2023-52486[71]</w:t>
            </w:r>
          </w:p>
          <w:p w:rsidR="467329C8" w:rsidP="2F411362" w:rsidRDefault="467329C8" w14:paraId="0C4DE30E" w14:textId="1F4DB248">
            <w:pPr>
              <w:pStyle w:val="ListParagraph"/>
              <w:numPr>
                <w:ilvl w:val="0"/>
                <w:numId w:val="39"/>
              </w:numPr>
              <w:rPr>
                <w:noProof w:val="0"/>
                <w:lang w:val="it-IT"/>
              </w:rPr>
            </w:pPr>
            <w:r w:rsidRPr="2F411362" w:rsidR="467329C8">
              <w:rPr>
                <w:noProof w:val="0"/>
                <w:lang w:val="it-IT"/>
              </w:rPr>
              <w:t>CVE-2023-52489[72]</w:t>
            </w:r>
          </w:p>
          <w:p w:rsidR="467329C8" w:rsidP="2F411362" w:rsidRDefault="467329C8" w14:paraId="5410B798" w14:textId="52E64571">
            <w:pPr>
              <w:pStyle w:val="ListParagraph"/>
              <w:numPr>
                <w:ilvl w:val="0"/>
                <w:numId w:val="39"/>
              </w:numPr>
              <w:rPr>
                <w:noProof w:val="0"/>
                <w:lang w:val="it-IT"/>
              </w:rPr>
            </w:pPr>
            <w:r w:rsidRPr="2F411362" w:rsidR="467329C8">
              <w:rPr>
                <w:noProof w:val="0"/>
                <w:lang w:val="it-IT"/>
              </w:rPr>
              <w:t>CVE-2023-52491[73]</w:t>
            </w:r>
          </w:p>
          <w:p w:rsidR="467329C8" w:rsidP="2F411362" w:rsidRDefault="467329C8" w14:paraId="17C8EE57" w14:textId="3D7737E0">
            <w:pPr>
              <w:pStyle w:val="ListParagraph"/>
              <w:numPr>
                <w:ilvl w:val="0"/>
                <w:numId w:val="39"/>
              </w:numPr>
              <w:rPr>
                <w:noProof w:val="0"/>
                <w:lang w:val="it-IT"/>
              </w:rPr>
            </w:pPr>
            <w:r w:rsidRPr="2F411362" w:rsidR="467329C8">
              <w:rPr>
                <w:noProof w:val="0"/>
                <w:lang w:val="it-IT"/>
              </w:rPr>
              <w:t>CVE-2023-52492[74]</w:t>
            </w:r>
          </w:p>
          <w:p w:rsidR="467329C8" w:rsidP="2F411362" w:rsidRDefault="467329C8" w14:paraId="704EEBE3" w14:textId="275FDA04">
            <w:pPr>
              <w:pStyle w:val="ListParagraph"/>
              <w:numPr>
                <w:ilvl w:val="0"/>
                <w:numId w:val="39"/>
              </w:numPr>
              <w:rPr>
                <w:noProof w:val="0"/>
                <w:lang w:val="it-IT"/>
              </w:rPr>
            </w:pPr>
            <w:r w:rsidRPr="2F411362" w:rsidR="467329C8">
              <w:rPr>
                <w:noProof w:val="0"/>
                <w:lang w:val="it-IT"/>
              </w:rPr>
              <w:t>CVE-2023-52493[75]</w:t>
            </w:r>
          </w:p>
          <w:p w:rsidR="467329C8" w:rsidP="2F411362" w:rsidRDefault="467329C8" w14:paraId="5454ECEA" w14:textId="0314C38F">
            <w:pPr>
              <w:pStyle w:val="ListParagraph"/>
              <w:numPr>
                <w:ilvl w:val="0"/>
                <w:numId w:val="39"/>
              </w:numPr>
              <w:rPr>
                <w:noProof w:val="0"/>
                <w:lang w:val="it-IT"/>
              </w:rPr>
            </w:pPr>
            <w:r w:rsidRPr="2F411362" w:rsidR="467329C8">
              <w:rPr>
                <w:noProof w:val="0"/>
                <w:lang w:val="it-IT"/>
              </w:rPr>
              <w:t>CVE-2023-52494[76]</w:t>
            </w:r>
          </w:p>
          <w:p w:rsidR="467329C8" w:rsidP="2F411362" w:rsidRDefault="467329C8" w14:paraId="75285B67" w14:textId="082DE0F4">
            <w:pPr>
              <w:pStyle w:val="ListParagraph"/>
              <w:numPr>
                <w:ilvl w:val="0"/>
                <w:numId w:val="39"/>
              </w:numPr>
              <w:rPr>
                <w:noProof w:val="0"/>
                <w:lang w:val="it-IT"/>
              </w:rPr>
            </w:pPr>
            <w:r w:rsidRPr="2F411362" w:rsidR="467329C8">
              <w:rPr>
                <w:noProof w:val="0"/>
                <w:lang w:val="it-IT"/>
              </w:rPr>
              <w:t>CVE-2023-52498[77]</w:t>
            </w:r>
          </w:p>
          <w:p w:rsidR="467329C8" w:rsidP="2F411362" w:rsidRDefault="467329C8" w14:paraId="3C69F7A0" w14:textId="6757DE70">
            <w:pPr>
              <w:pStyle w:val="ListParagraph"/>
              <w:numPr>
                <w:ilvl w:val="0"/>
                <w:numId w:val="39"/>
              </w:numPr>
              <w:rPr>
                <w:noProof w:val="0"/>
                <w:lang w:val="it-IT"/>
              </w:rPr>
            </w:pPr>
            <w:r w:rsidRPr="2F411362" w:rsidR="467329C8">
              <w:rPr>
                <w:noProof w:val="0"/>
                <w:lang w:val="it-IT"/>
              </w:rPr>
              <w:t>CVE-2023-52583[78]</w:t>
            </w:r>
          </w:p>
          <w:p w:rsidR="467329C8" w:rsidP="2F411362" w:rsidRDefault="467329C8" w14:paraId="55192BA5" w14:textId="2F8890AB">
            <w:pPr>
              <w:pStyle w:val="ListParagraph"/>
              <w:numPr>
                <w:ilvl w:val="0"/>
                <w:numId w:val="39"/>
              </w:numPr>
              <w:rPr>
                <w:noProof w:val="0"/>
                <w:lang w:val="it-IT"/>
              </w:rPr>
            </w:pPr>
            <w:r w:rsidRPr="2F411362" w:rsidR="467329C8">
              <w:rPr>
                <w:noProof w:val="0"/>
                <w:lang w:val="it-IT"/>
              </w:rPr>
              <w:t>CVE-2023-52587[79]</w:t>
            </w:r>
          </w:p>
          <w:p w:rsidR="467329C8" w:rsidP="2F411362" w:rsidRDefault="467329C8" w14:paraId="3F03E29E" w14:textId="70072203">
            <w:pPr>
              <w:pStyle w:val="ListParagraph"/>
              <w:numPr>
                <w:ilvl w:val="0"/>
                <w:numId w:val="39"/>
              </w:numPr>
              <w:rPr>
                <w:noProof w:val="0"/>
                <w:lang w:val="it-IT"/>
              </w:rPr>
            </w:pPr>
            <w:r w:rsidRPr="2F411362" w:rsidR="467329C8">
              <w:rPr>
                <w:noProof w:val="0"/>
                <w:lang w:val="it-IT"/>
              </w:rPr>
              <w:t>CVE-2023-52588[80]</w:t>
            </w:r>
          </w:p>
          <w:p w:rsidR="467329C8" w:rsidP="2F411362" w:rsidRDefault="467329C8" w14:paraId="43AC2AE8" w14:textId="3EBDC4B9">
            <w:pPr>
              <w:pStyle w:val="ListParagraph"/>
              <w:numPr>
                <w:ilvl w:val="0"/>
                <w:numId w:val="39"/>
              </w:numPr>
              <w:rPr>
                <w:noProof w:val="0"/>
                <w:lang w:val="it-IT"/>
              </w:rPr>
            </w:pPr>
            <w:r w:rsidRPr="2F411362" w:rsidR="467329C8">
              <w:rPr>
                <w:noProof w:val="0"/>
                <w:lang w:val="it-IT"/>
              </w:rPr>
              <w:t>CVE-2023-52594[81]</w:t>
            </w:r>
          </w:p>
          <w:p w:rsidR="467329C8" w:rsidP="2F411362" w:rsidRDefault="467329C8" w14:paraId="226A1003" w14:textId="421CEDBD">
            <w:pPr>
              <w:pStyle w:val="ListParagraph"/>
              <w:numPr>
                <w:ilvl w:val="0"/>
                <w:numId w:val="39"/>
              </w:numPr>
              <w:rPr>
                <w:noProof w:val="0"/>
                <w:lang w:val="it-IT"/>
              </w:rPr>
            </w:pPr>
            <w:r w:rsidRPr="2F411362" w:rsidR="467329C8">
              <w:rPr>
                <w:noProof w:val="0"/>
                <w:lang w:val="it-IT"/>
              </w:rPr>
              <w:t>CVE-2023-52595[82]</w:t>
            </w:r>
          </w:p>
          <w:p w:rsidR="467329C8" w:rsidP="2F411362" w:rsidRDefault="467329C8" w14:paraId="01E8D496" w14:textId="67ED8088">
            <w:pPr>
              <w:pStyle w:val="ListParagraph"/>
              <w:numPr>
                <w:ilvl w:val="0"/>
                <w:numId w:val="39"/>
              </w:numPr>
              <w:rPr>
                <w:noProof w:val="0"/>
                <w:lang w:val="it-IT"/>
              </w:rPr>
            </w:pPr>
            <w:r w:rsidRPr="2F411362" w:rsidR="467329C8">
              <w:rPr>
                <w:noProof w:val="0"/>
                <w:lang w:val="it-IT"/>
              </w:rPr>
              <w:t>CVE-2023-52597[83]</w:t>
            </w:r>
          </w:p>
          <w:p w:rsidR="467329C8" w:rsidP="2F411362" w:rsidRDefault="467329C8" w14:paraId="147A3D6E" w14:textId="54A8E221">
            <w:pPr>
              <w:pStyle w:val="ListParagraph"/>
              <w:numPr>
                <w:ilvl w:val="0"/>
                <w:numId w:val="39"/>
              </w:numPr>
              <w:rPr>
                <w:noProof w:val="0"/>
                <w:lang w:val="it-IT"/>
              </w:rPr>
            </w:pPr>
            <w:r w:rsidRPr="2F411362" w:rsidR="467329C8">
              <w:rPr>
                <w:noProof w:val="0"/>
                <w:lang w:val="it-IT"/>
              </w:rPr>
              <w:t>CVE-2023-52598[84]</w:t>
            </w:r>
          </w:p>
          <w:p w:rsidR="467329C8" w:rsidP="2F411362" w:rsidRDefault="467329C8" w14:paraId="1966E89B" w14:textId="2E6AC07A">
            <w:pPr>
              <w:pStyle w:val="ListParagraph"/>
              <w:numPr>
                <w:ilvl w:val="0"/>
                <w:numId w:val="39"/>
              </w:numPr>
              <w:rPr>
                <w:noProof w:val="0"/>
                <w:lang w:val="it-IT"/>
              </w:rPr>
            </w:pPr>
            <w:r w:rsidRPr="2F411362" w:rsidR="467329C8">
              <w:rPr>
                <w:noProof w:val="0"/>
                <w:lang w:val="it-IT"/>
              </w:rPr>
              <w:t>CVE-2023-52599[85]</w:t>
            </w:r>
          </w:p>
          <w:p w:rsidR="467329C8" w:rsidP="2F411362" w:rsidRDefault="467329C8" w14:paraId="65DCBED0" w14:textId="0A4AE4CE">
            <w:pPr>
              <w:pStyle w:val="ListParagraph"/>
              <w:numPr>
                <w:ilvl w:val="0"/>
                <w:numId w:val="39"/>
              </w:numPr>
              <w:rPr>
                <w:noProof w:val="0"/>
                <w:lang w:val="it-IT"/>
              </w:rPr>
            </w:pPr>
            <w:r w:rsidRPr="2F411362" w:rsidR="467329C8">
              <w:rPr>
                <w:noProof w:val="0"/>
                <w:lang w:val="it-IT"/>
              </w:rPr>
              <w:t>CVE-2023-52601[86]</w:t>
            </w:r>
          </w:p>
          <w:p w:rsidR="467329C8" w:rsidP="2F411362" w:rsidRDefault="467329C8" w14:paraId="1B725FB7" w14:textId="11AF8EB4">
            <w:pPr>
              <w:pStyle w:val="ListParagraph"/>
              <w:numPr>
                <w:ilvl w:val="0"/>
                <w:numId w:val="39"/>
              </w:numPr>
              <w:rPr>
                <w:noProof w:val="0"/>
                <w:lang w:val="it-IT"/>
              </w:rPr>
            </w:pPr>
            <w:r w:rsidRPr="2F411362" w:rsidR="467329C8">
              <w:rPr>
                <w:noProof w:val="0"/>
                <w:lang w:val="it-IT"/>
              </w:rPr>
              <w:t>CVE-2023-52602[87]</w:t>
            </w:r>
          </w:p>
          <w:p w:rsidR="467329C8" w:rsidP="2F411362" w:rsidRDefault="467329C8" w14:paraId="4D171319" w14:textId="694C6A6A">
            <w:pPr>
              <w:pStyle w:val="ListParagraph"/>
              <w:numPr>
                <w:ilvl w:val="0"/>
                <w:numId w:val="39"/>
              </w:numPr>
              <w:rPr>
                <w:noProof w:val="0"/>
                <w:lang w:val="it-IT"/>
              </w:rPr>
            </w:pPr>
            <w:r w:rsidRPr="2F411362" w:rsidR="467329C8">
              <w:rPr>
                <w:noProof w:val="0"/>
                <w:lang w:val="it-IT"/>
              </w:rPr>
              <w:t>CVE-2023-52604[88]</w:t>
            </w:r>
          </w:p>
          <w:p w:rsidR="467329C8" w:rsidP="2F411362" w:rsidRDefault="467329C8" w14:paraId="6B008EEE" w14:textId="384DA0A3">
            <w:pPr>
              <w:pStyle w:val="ListParagraph"/>
              <w:numPr>
                <w:ilvl w:val="0"/>
                <w:numId w:val="39"/>
              </w:numPr>
              <w:rPr>
                <w:noProof w:val="0"/>
                <w:lang w:val="it-IT"/>
              </w:rPr>
            </w:pPr>
            <w:r w:rsidRPr="2F411362" w:rsidR="467329C8">
              <w:rPr>
                <w:noProof w:val="0"/>
                <w:lang w:val="it-IT"/>
              </w:rPr>
              <w:t>CVE-2023-52606[89]</w:t>
            </w:r>
          </w:p>
          <w:p w:rsidR="467329C8" w:rsidP="2F411362" w:rsidRDefault="467329C8" w14:paraId="09C4CE32" w14:textId="5C3C8BF4">
            <w:pPr>
              <w:pStyle w:val="ListParagraph"/>
              <w:numPr>
                <w:ilvl w:val="0"/>
                <w:numId w:val="39"/>
              </w:numPr>
              <w:rPr>
                <w:noProof w:val="0"/>
                <w:lang w:val="it-IT"/>
              </w:rPr>
            </w:pPr>
            <w:r w:rsidRPr="2F411362" w:rsidR="467329C8">
              <w:rPr>
                <w:noProof w:val="0"/>
                <w:lang w:val="it-IT"/>
              </w:rPr>
              <w:t>CVE-2023-52607[90]</w:t>
            </w:r>
          </w:p>
          <w:p w:rsidR="467329C8" w:rsidP="2F411362" w:rsidRDefault="467329C8" w14:paraId="395CE91E" w14:textId="4E05DBD5">
            <w:pPr>
              <w:pStyle w:val="ListParagraph"/>
              <w:numPr>
                <w:ilvl w:val="0"/>
                <w:numId w:val="39"/>
              </w:numPr>
              <w:rPr>
                <w:noProof w:val="0"/>
                <w:lang w:val="it-IT"/>
              </w:rPr>
            </w:pPr>
            <w:r w:rsidRPr="2F411362" w:rsidR="467329C8">
              <w:rPr>
                <w:noProof w:val="0"/>
                <w:lang w:val="it-IT"/>
              </w:rPr>
              <w:t>CVE-2023-52608[91]</w:t>
            </w:r>
          </w:p>
          <w:p w:rsidR="467329C8" w:rsidP="2F411362" w:rsidRDefault="467329C8" w14:paraId="65E37A99" w14:textId="52C4A19B">
            <w:pPr>
              <w:pStyle w:val="ListParagraph"/>
              <w:numPr>
                <w:ilvl w:val="0"/>
                <w:numId w:val="39"/>
              </w:numPr>
              <w:rPr>
                <w:noProof w:val="0"/>
                <w:lang w:val="it-IT"/>
              </w:rPr>
            </w:pPr>
            <w:r w:rsidRPr="2F411362" w:rsidR="467329C8">
              <w:rPr>
                <w:noProof w:val="0"/>
                <w:lang w:val="it-IT"/>
              </w:rPr>
              <w:t>CVE-2023-52614[92]</w:t>
            </w:r>
          </w:p>
          <w:p w:rsidR="467329C8" w:rsidP="2F411362" w:rsidRDefault="467329C8" w14:paraId="6C9E4BE2" w14:textId="08D3E650">
            <w:pPr>
              <w:pStyle w:val="ListParagraph"/>
              <w:numPr>
                <w:ilvl w:val="0"/>
                <w:numId w:val="39"/>
              </w:numPr>
              <w:rPr>
                <w:noProof w:val="0"/>
                <w:lang w:val="it-IT"/>
              </w:rPr>
            </w:pPr>
            <w:r w:rsidRPr="2F411362" w:rsidR="467329C8">
              <w:rPr>
                <w:noProof w:val="0"/>
                <w:lang w:val="it-IT"/>
              </w:rPr>
              <w:t>CVE-2023-52615[93]</w:t>
            </w:r>
          </w:p>
          <w:p w:rsidR="467329C8" w:rsidP="2F411362" w:rsidRDefault="467329C8" w14:paraId="2994B3CC" w14:textId="71447441">
            <w:pPr>
              <w:pStyle w:val="ListParagraph"/>
              <w:numPr>
                <w:ilvl w:val="0"/>
                <w:numId w:val="39"/>
              </w:numPr>
              <w:rPr>
                <w:noProof w:val="0"/>
                <w:lang w:val="it-IT"/>
              </w:rPr>
            </w:pPr>
            <w:r w:rsidRPr="2F411362" w:rsidR="467329C8">
              <w:rPr>
                <w:noProof w:val="0"/>
                <w:lang w:val="it-IT"/>
              </w:rPr>
              <w:t>CVE-2023-52616[94]</w:t>
            </w:r>
          </w:p>
          <w:p w:rsidR="467329C8" w:rsidP="2F411362" w:rsidRDefault="467329C8" w14:paraId="7FF12A55" w14:textId="468096E9">
            <w:pPr>
              <w:pStyle w:val="ListParagraph"/>
              <w:numPr>
                <w:ilvl w:val="0"/>
                <w:numId w:val="39"/>
              </w:numPr>
              <w:rPr>
                <w:noProof w:val="0"/>
                <w:lang w:val="it-IT"/>
              </w:rPr>
            </w:pPr>
            <w:r w:rsidRPr="2F411362" w:rsidR="467329C8">
              <w:rPr>
                <w:noProof w:val="0"/>
                <w:lang w:val="it-IT"/>
              </w:rPr>
              <w:t>CVE-2023-52617[95]</w:t>
            </w:r>
          </w:p>
          <w:p w:rsidR="467329C8" w:rsidP="2F411362" w:rsidRDefault="467329C8" w14:paraId="78988660" w14:textId="03BE4749">
            <w:pPr>
              <w:pStyle w:val="ListParagraph"/>
              <w:numPr>
                <w:ilvl w:val="0"/>
                <w:numId w:val="39"/>
              </w:numPr>
              <w:rPr>
                <w:noProof w:val="0"/>
                <w:lang w:val="it-IT"/>
              </w:rPr>
            </w:pPr>
            <w:r w:rsidRPr="2F411362" w:rsidR="467329C8">
              <w:rPr>
                <w:noProof w:val="0"/>
                <w:lang w:val="it-IT"/>
              </w:rPr>
              <w:t>CVE-2023-52618[96]</w:t>
            </w:r>
          </w:p>
          <w:p w:rsidR="467329C8" w:rsidP="2F411362" w:rsidRDefault="467329C8" w14:paraId="0E7AE317" w14:textId="56956C61">
            <w:pPr>
              <w:pStyle w:val="ListParagraph"/>
              <w:numPr>
                <w:ilvl w:val="0"/>
                <w:numId w:val="39"/>
              </w:numPr>
              <w:rPr>
                <w:noProof w:val="0"/>
                <w:lang w:val="it-IT"/>
              </w:rPr>
            </w:pPr>
            <w:r w:rsidRPr="2F411362" w:rsidR="467329C8">
              <w:rPr>
                <w:noProof w:val="0"/>
                <w:lang w:val="it-IT"/>
              </w:rPr>
              <w:t>CVE-2023-52619[97]</w:t>
            </w:r>
          </w:p>
          <w:p w:rsidR="467329C8" w:rsidP="2F411362" w:rsidRDefault="467329C8" w14:paraId="3F2DBD7A" w14:textId="431FE92E">
            <w:pPr>
              <w:pStyle w:val="ListParagraph"/>
              <w:numPr>
                <w:ilvl w:val="0"/>
                <w:numId w:val="39"/>
              </w:numPr>
              <w:rPr>
                <w:noProof w:val="0"/>
                <w:lang w:val="it-IT"/>
              </w:rPr>
            </w:pPr>
            <w:r w:rsidRPr="2F411362" w:rsidR="467329C8">
              <w:rPr>
                <w:noProof w:val="0"/>
                <w:lang w:val="it-IT"/>
              </w:rPr>
              <w:t>CVE-2023-52622[98]</w:t>
            </w:r>
          </w:p>
          <w:p w:rsidR="467329C8" w:rsidP="2F411362" w:rsidRDefault="467329C8" w14:paraId="1F983D12" w14:textId="34AF3522">
            <w:pPr>
              <w:pStyle w:val="ListParagraph"/>
              <w:numPr>
                <w:ilvl w:val="0"/>
                <w:numId w:val="39"/>
              </w:numPr>
              <w:rPr>
                <w:noProof w:val="0"/>
                <w:lang w:val="it-IT"/>
              </w:rPr>
            </w:pPr>
            <w:r w:rsidRPr="2F411362" w:rsidR="467329C8">
              <w:rPr>
                <w:noProof w:val="0"/>
                <w:lang w:val="it-IT"/>
              </w:rPr>
              <w:t>CVE-2023-52623[99]</w:t>
            </w:r>
          </w:p>
          <w:p w:rsidR="467329C8" w:rsidP="2F411362" w:rsidRDefault="467329C8" w14:paraId="43D302D8" w14:textId="5AF88517">
            <w:pPr>
              <w:pStyle w:val="ListParagraph"/>
              <w:numPr>
                <w:ilvl w:val="0"/>
                <w:numId w:val="39"/>
              </w:numPr>
              <w:rPr>
                <w:noProof w:val="0"/>
                <w:lang w:val="it-IT"/>
              </w:rPr>
            </w:pPr>
            <w:r w:rsidRPr="2F411362" w:rsidR="467329C8">
              <w:rPr>
                <w:noProof w:val="0"/>
                <w:lang w:val="it-IT"/>
              </w:rPr>
              <w:t>CVE-2023-52627[100]</w:t>
            </w:r>
          </w:p>
          <w:p w:rsidR="467329C8" w:rsidP="2F411362" w:rsidRDefault="467329C8" w14:paraId="4602AC1F" w14:textId="5B2457BC">
            <w:pPr>
              <w:pStyle w:val="ListParagraph"/>
              <w:numPr>
                <w:ilvl w:val="0"/>
                <w:numId w:val="39"/>
              </w:numPr>
              <w:rPr>
                <w:noProof w:val="0"/>
                <w:lang w:val="it-IT"/>
              </w:rPr>
            </w:pPr>
            <w:r w:rsidRPr="2F411362" w:rsidR="467329C8">
              <w:rPr>
                <w:noProof w:val="0"/>
                <w:lang w:val="it-IT"/>
              </w:rPr>
              <w:t>CVE-2023-52631[101]</w:t>
            </w:r>
          </w:p>
          <w:p w:rsidR="467329C8" w:rsidP="2F411362" w:rsidRDefault="467329C8" w14:paraId="4EDC5408" w14:textId="124C2A98">
            <w:pPr>
              <w:pStyle w:val="ListParagraph"/>
              <w:numPr>
                <w:ilvl w:val="0"/>
                <w:numId w:val="39"/>
              </w:numPr>
              <w:rPr>
                <w:noProof w:val="0"/>
                <w:lang w:val="it-IT"/>
              </w:rPr>
            </w:pPr>
            <w:r w:rsidRPr="2F411362" w:rsidR="467329C8">
              <w:rPr>
                <w:noProof w:val="0"/>
                <w:lang w:val="it-IT"/>
              </w:rPr>
              <w:t>CVE-2023-52633[102]</w:t>
            </w:r>
          </w:p>
          <w:p w:rsidR="467329C8" w:rsidP="2F411362" w:rsidRDefault="467329C8" w14:paraId="5E92DD55" w14:textId="0FC800F4">
            <w:pPr>
              <w:pStyle w:val="ListParagraph"/>
              <w:numPr>
                <w:ilvl w:val="0"/>
                <w:numId w:val="39"/>
              </w:numPr>
              <w:rPr>
                <w:noProof w:val="0"/>
                <w:lang w:val="it-IT"/>
              </w:rPr>
            </w:pPr>
            <w:r w:rsidRPr="2F411362" w:rsidR="467329C8">
              <w:rPr>
                <w:noProof w:val="0"/>
                <w:lang w:val="it-IT"/>
              </w:rPr>
              <w:t>CVE-2023-52635[103]</w:t>
            </w:r>
          </w:p>
          <w:p w:rsidR="467329C8" w:rsidP="2F411362" w:rsidRDefault="467329C8" w14:paraId="3ACDC69F" w14:textId="75D2051A">
            <w:pPr>
              <w:pStyle w:val="ListParagraph"/>
              <w:numPr>
                <w:ilvl w:val="0"/>
                <w:numId w:val="39"/>
              </w:numPr>
              <w:rPr>
                <w:noProof w:val="0"/>
                <w:lang w:val="it-IT"/>
              </w:rPr>
            </w:pPr>
            <w:r w:rsidRPr="2F411362" w:rsidR="467329C8">
              <w:rPr>
                <w:noProof w:val="0"/>
                <w:lang w:val="it-IT"/>
              </w:rPr>
              <w:t>CVE-2023-52637[104]</w:t>
            </w:r>
          </w:p>
          <w:p w:rsidR="467329C8" w:rsidP="2F411362" w:rsidRDefault="467329C8" w14:paraId="4157955E" w14:textId="50C37381">
            <w:pPr>
              <w:pStyle w:val="ListParagraph"/>
              <w:numPr>
                <w:ilvl w:val="0"/>
                <w:numId w:val="39"/>
              </w:numPr>
              <w:rPr>
                <w:noProof w:val="0"/>
                <w:lang w:val="it-IT"/>
              </w:rPr>
            </w:pPr>
            <w:r w:rsidRPr="2F411362" w:rsidR="467329C8">
              <w:rPr>
                <w:noProof w:val="0"/>
                <w:lang w:val="it-IT"/>
              </w:rPr>
              <w:t>CVE-2023-52638[105]</w:t>
            </w:r>
          </w:p>
          <w:p w:rsidR="467329C8" w:rsidP="2F411362" w:rsidRDefault="467329C8" w14:paraId="5AC7AEE1" w14:textId="640D03B7">
            <w:pPr>
              <w:pStyle w:val="ListParagraph"/>
              <w:numPr>
                <w:ilvl w:val="0"/>
                <w:numId w:val="39"/>
              </w:numPr>
              <w:rPr>
                <w:noProof w:val="0"/>
                <w:lang w:val="it-IT"/>
              </w:rPr>
            </w:pPr>
            <w:r w:rsidRPr="2F411362" w:rsidR="467329C8">
              <w:rPr>
                <w:noProof w:val="0"/>
                <w:lang w:val="it-IT"/>
              </w:rPr>
              <w:t>CVE-2023-52642[106]</w:t>
            </w:r>
          </w:p>
          <w:p w:rsidR="467329C8" w:rsidP="2F411362" w:rsidRDefault="467329C8" w14:paraId="0CF6DEF3" w14:textId="55E4B28A">
            <w:pPr>
              <w:pStyle w:val="ListParagraph"/>
              <w:numPr>
                <w:ilvl w:val="0"/>
                <w:numId w:val="39"/>
              </w:numPr>
              <w:rPr>
                <w:noProof w:val="0"/>
                <w:lang w:val="it-IT"/>
              </w:rPr>
            </w:pPr>
            <w:r w:rsidRPr="2F411362" w:rsidR="467329C8">
              <w:rPr>
                <w:noProof w:val="0"/>
                <w:lang w:val="it-IT"/>
              </w:rPr>
              <w:t>CVE-2023-52643[107]</w:t>
            </w:r>
          </w:p>
          <w:p w:rsidR="467329C8" w:rsidP="2F411362" w:rsidRDefault="467329C8" w14:paraId="6A464FD8" w14:textId="38DD0F60">
            <w:pPr>
              <w:pStyle w:val="ListParagraph"/>
              <w:numPr>
                <w:ilvl w:val="0"/>
                <w:numId w:val="39"/>
              </w:numPr>
              <w:rPr>
                <w:noProof w:val="0"/>
                <w:lang w:val="it-IT"/>
              </w:rPr>
            </w:pPr>
            <w:r w:rsidRPr="2F411362" w:rsidR="467329C8">
              <w:rPr>
                <w:noProof w:val="0"/>
                <w:lang w:val="it-IT"/>
              </w:rPr>
              <w:t>CVE-2024-1151 [108]</w:t>
            </w:r>
          </w:p>
          <w:p w:rsidR="467329C8" w:rsidP="2F411362" w:rsidRDefault="467329C8" w14:paraId="354AADE4" w14:textId="164E6B4E">
            <w:pPr>
              <w:pStyle w:val="ListParagraph"/>
              <w:numPr>
                <w:ilvl w:val="0"/>
                <w:numId w:val="39"/>
              </w:numPr>
              <w:rPr>
                <w:noProof w:val="0"/>
                <w:lang w:val="it-IT"/>
              </w:rPr>
            </w:pPr>
            <w:r w:rsidRPr="2F411362" w:rsidR="467329C8">
              <w:rPr>
                <w:noProof w:val="0"/>
                <w:lang w:val="it-IT"/>
              </w:rPr>
              <w:t>CVE-2024-2201 [109]</w:t>
            </w:r>
          </w:p>
          <w:p w:rsidR="467329C8" w:rsidP="2F411362" w:rsidRDefault="467329C8" w14:paraId="59001FF7" w14:textId="6487DEE4">
            <w:pPr>
              <w:pStyle w:val="ListParagraph"/>
              <w:numPr>
                <w:ilvl w:val="0"/>
                <w:numId w:val="39"/>
              </w:numPr>
              <w:rPr>
                <w:noProof w:val="0"/>
                <w:lang w:val="it-IT"/>
              </w:rPr>
            </w:pPr>
            <w:r w:rsidRPr="2F411362" w:rsidR="467329C8">
              <w:rPr>
                <w:noProof w:val="0"/>
                <w:lang w:val="it-IT"/>
              </w:rPr>
              <w:t>CVE-2024-23849[110]</w:t>
            </w:r>
          </w:p>
          <w:p w:rsidR="467329C8" w:rsidP="2F411362" w:rsidRDefault="467329C8" w14:paraId="73590915" w14:textId="08DE90BC">
            <w:pPr>
              <w:pStyle w:val="ListParagraph"/>
              <w:numPr>
                <w:ilvl w:val="0"/>
                <w:numId w:val="39"/>
              </w:numPr>
              <w:rPr>
                <w:noProof w:val="0"/>
                <w:lang w:val="it-IT"/>
              </w:rPr>
            </w:pPr>
            <w:r w:rsidRPr="2F411362" w:rsidR="467329C8">
              <w:rPr>
                <w:noProof w:val="0"/>
                <w:lang w:val="it-IT"/>
              </w:rPr>
              <w:t>CVE-2024-26592[111]</w:t>
            </w:r>
          </w:p>
          <w:p w:rsidR="467329C8" w:rsidP="2F411362" w:rsidRDefault="467329C8" w14:paraId="17C9E0C0" w14:textId="220FB80D">
            <w:pPr>
              <w:pStyle w:val="ListParagraph"/>
              <w:numPr>
                <w:ilvl w:val="0"/>
                <w:numId w:val="39"/>
              </w:numPr>
              <w:rPr>
                <w:noProof w:val="0"/>
                <w:lang w:val="it-IT"/>
              </w:rPr>
            </w:pPr>
            <w:r w:rsidRPr="2F411362" w:rsidR="467329C8">
              <w:rPr>
                <w:noProof w:val="0"/>
                <w:lang w:val="it-IT"/>
              </w:rPr>
              <w:t>CVE-2024-26593[112]</w:t>
            </w:r>
          </w:p>
          <w:p w:rsidR="467329C8" w:rsidP="2F411362" w:rsidRDefault="467329C8" w14:paraId="17E78E96" w14:textId="24C8DE9F">
            <w:pPr>
              <w:pStyle w:val="ListParagraph"/>
              <w:numPr>
                <w:ilvl w:val="0"/>
                <w:numId w:val="39"/>
              </w:numPr>
              <w:rPr>
                <w:noProof w:val="0"/>
                <w:lang w:val="it-IT"/>
              </w:rPr>
            </w:pPr>
            <w:r w:rsidRPr="2F411362" w:rsidR="467329C8">
              <w:rPr>
                <w:noProof w:val="0"/>
                <w:lang w:val="it-IT"/>
              </w:rPr>
              <w:t>CVE-2024-26594[113]</w:t>
            </w:r>
          </w:p>
          <w:p w:rsidR="467329C8" w:rsidP="2F411362" w:rsidRDefault="467329C8" w14:paraId="24DA9AA4" w14:textId="5E630C57">
            <w:pPr>
              <w:pStyle w:val="ListParagraph"/>
              <w:numPr>
                <w:ilvl w:val="0"/>
                <w:numId w:val="39"/>
              </w:numPr>
              <w:rPr>
                <w:noProof w:val="0"/>
                <w:lang w:val="it-IT"/>
              </w:rPr>
            </w:pPr>
            <w:r w:rsidRPr="2F411362" w:rsidR="467329C8">
              <w:rPr>
                <w:noProof w:val="0"/>
                <w:lang w:val="it-IT"/>
              </w:rPr>
              <w:t>CVE-2024-26600[114]</w:t>
            </w:r>
          </w:p>
          <w:p w:rsidR="467329C8" w:rsidP="2F411362" w:rsidRDefault="467329C8" w14:paraId="772A1E44" w14:textId="442E869B">
            <w:pPr>
              <w:pStyle w:val="ListParagraph"/>
              <w:numPr>
                <w:ilvl w:val="0"/>
                <w:numId w:val="39"/>
              </w:numPr>
              <w:rPr>
                <w:noProof w:val="0"/>
                <w:lang w:val="it-IT"/>
              </w:rPr>
            </w:pPr>
            <w:r w:rsidRPr="2F411362" w:rsidR="467329C8">
              <w:rPr>
                <w:noProof w:val="0"/>
                <w:lang w:val="it-IT"/>
              </w:rPr>
              <w:t>CVE-2024-26602[115]</w:t>
            </w:r>
          </w:p>
          <w:p w:rsidR="467329C8" w:rsidP="2F411362" w:rsidRDefault="467329C8" w14:paraId="42C0B438" w14:textId="44DB6711">
            <w:pPr>
              <w:pStyle w:val="ListParagraph"/>
              <w:numPr>
                <w:ilvl w:val="0"/>
                <w:numId w:val="39"/>
              </w:numPr>
              <w:rPr>
                <w:noProof w:val="0"/>
                <w:lang w:val="it-IT"/>
              </w:rPr>
            </w:pPr>
            <w:r w:rsidRPr="2F411362" w:rsidR="467329C8">
              <w:rPr>
                <w:noProof w:val="0"/>
                <w:lang w:val="it-IT"/>
              </w:rPr>
              <w:t>CVE-2024-26606[116]</w:t>
            </w:r>
          </w:p>
          <w:p w:rsidR="467329C8" w:rsidP="2F411362" w:rsidRDefault="467329C8" w14:paraId="0C052A71" w14:textId="33A417EF">
            <w:pPr>
              <w:pStyle w:val="ListParagraph"/>
              <w:numPr>
                <w:ilvl w:val="0"/>
                <w:numId w:val="39"/>
              </w:numPr>
              <w:rPr>
                <w:noProof w:val="0"/>
                <w:lang w:val="it-IT"/>
              </w:rPr>
            </w:pPr>
            <w:r w:rsidRPr="2F411362" w:rsidR="467329C8">
              <w:rPr>
                <w:noProof w:val="0"/>
                <w:lang w:val="it-IT"/>
              </w:rPr>
              <w:t>CVE-2024-26608[117]</w:t>
            </w:r>
          </w:p>
          <w:p w:rsidR="467329C8" w:rsidP="2F411362" w:rsidRDefault="467329C8" w14:paraId="572FE6ED" w14:textId="18A722F3">
            <w:pPr>
              <w:pStyle w:val="ListParagraph"/>
              <w:numPr>
                <w:ilvl w:val="0"/>
                <w:numId w:val="39"/>
              </w:numPr>
              <w:rPr>
                <w:noProof w:val="0"/>
                <w:lang w:val="it-IT"/>
              </w:rPr>
            </w:pPr>
            <w:r w:rsidRPr="2F411362" w:rsidR="467329C8">
              <w:rPr>
                <w:noProof w:val="0"/>
                <w:lang w:val="it-IT"/>
              </w:rPr>
              <w:t>CVE-2024-26610[118]</w:t>
            </w:r>
          </w:p>
          <w:p w:rsidR="467329C8" w:rsidP="2F411362" w:rsidRDefault="467329C8" w14:paraId="5FFF27C0" w14:textId="1E6FDDE4">
            <w:pPr>
              <w:pStyle w:val="ListParagraph"/>
              <w:numPr>
                <w:ilvl w:val="0"/>
                <w:numId w:val="39"/>
              </w:numPr>
              <w:rPr>
                <w:noProof w:val="0"/>
                <w:lang w:val="it-IT"/>
              </w:rPr>
            </w:pPr>
            <w:r w:rsidRPr="2F411362" w:rsidR="467329C8">
              <w:rPr>
                <w:noProof w:val="0"/>
                <w:lang w:val="it-IT"/>
              </w:rPr>
              <w:t>CVE-2024-26614[119]</w:t>
            </w:r>
          </w:p>
          <w:p w:rsidR="467329C8" w:rsidP="2F411362" w:rsidRDefault="467329C8" w14:paraId="533D8347" w14:textId="7C169527">
            <w:pPr>
              <w:pStyle w:val="ListParagraph"/>
              <w:numPr>
                <w:ilvl w:val="0"/>
                <w:numId w:val="39"/>
              </w:numPr>
              <w:rPr>
                <w:noProof w:val="0"/>
                <w:lang w:val="it-IT"/>
              </w:rPr>
            </w:pPr>
            <w:r w:rsidRPr="2F411362" w:rsidR="467329C8">
              <w:rPr>
                <w:noProof w:val="0"/>
                <w:lang w:val="it-IT"/>
              </w:rPr>
              <w:t>CVE-2024-26615[120]</w:t>
            </w:r>
          </w:p>
          <w:p w:rsidR="467329C8" w:rsidP="2F411362" w:rsidRDefault="467329C8" w14:paraId="0A785DD2" w14:textId="318AD563">
            <w:pPr>
              <w:pStyle w:val="ListParagraph"/>
              <w:numPr>
                <w:ilvl w:val="0"/>
                <w:numId w:val="39"/>
              </w:numPr>
              <w:rPr>
                <w:noProof w:val="0"/>
                <w:lang w:val="it-IT"/>
              </w:rPr>
            </w:pPr>
            <w:r w:rsidRPr="2F411362" w:rsidR="467329C8">
              <w:rPr>
                <w:noProof w:val="0"/>
                <w:lang w:val="it-IT"/>
              </w:rPr>
              <w:t>CVE-2024-26625[121]</w:t>
            </w:r>
          </w:p>
          <w:p w:rsidR="467329C8" w:rsidP="2F411362" w:rsidRDefault="467329C8" w14:paraId="494EBD8D" w14:textId="6D660BA4">
            <w:pPr>
              <w:pStyle w:val="ListParagraph"/>
              <w:numPr>
                <w:ilvl w:val="0"/>
                <w:numId w:val="39"/>
              </w:numPr>
              <w:rPr>
                <w:noProof w:val="0"/>
                <w:lang w:val="it-IT"/>
              </w:rPr>
            </w:pPr>
            <w:r w:rsidRPr="2F411362" w:rsidR="467329C8">
              <w:rPr>
                <w:noProof w:val="0"/>
                <w:lang w:val="it-IT"/>
              </w:rPr>
              <w:t>CVE-2024-26627[122]</w:t>
            </w:r>
          </w:p>
          <w:p w:rsidR="467329C8" w:rsidP="2F411362" w:rsidRDefault="467329C8" w14:paraId="0DB9527B" w14:textId="391A8190">
            <w:pPr>
              <w:pStyle w:val="ListParagraph"/>
              <w:numPr>
                <w:ilvl w:val="0"/>
                <w:numId w:val="39"/>
              </w:numPr>
              <w:rPr>
                <w:noProof w:val="0"/>
                <w:lang w:val="it-IT"/>
              </w:rPr>
            </w:pPr>
            <w:r w:rsidRPr="2F411362" w:rsidR="467329C8">
              <w:rPr>
                <w:noProof w:val="0"/>
                <w:lang w:val="it-IT"/>
              </w:rPr>
              <w:t>CVE-2024-26635[123]</w:t>
            </w:r>
          </w:p>
          <w:p w:rsidR="467329C8" w:rsidP="2F411362" w:rsidRDefault="467329C8" w14:paraId="78257D07" w14:textId="6081132D">
            <w:pPr>
              <w:pStyle w:val="ListParagraph"/>
              <w:numPr>
                <w:ilvl w:val="0"/>
                <w:numId w:val="39"/>
              </w:numPr>
              <w:rPr>
                <w:noProof w:val="0"/>
                <w:lang w:val="it-IT"/>
              </w:rPr>
            </w:pPr>
            <w:r w:rsidRPr="2F411362" w:rsidR="467329C8">
              <w:rPr>
                <w:noProof w:val="0"/>
                <w:lang w:val="it-IT"/>
              </w:rPr>
              <w:t>CVE-2024-26636[124]</w:t>
            </w:r>
          </w:p>
          <w:p w:rsidR="467329C8" w:rsidP="2F411362" w:rsidRDefault="467329C8" w14:paraId="42B666FF" w14:textId="7A962D0D">
            <w:pPr>
              <w:pStyle w:val="ListParagraph"/>
              <w:numPr>
                <w:ilvl w:val="0"/>
                <w:numId w:val="39"/>
              </w:numPr>
              <w:rPr>
                <w:noProof w:val="0"/>
                <w:lang w:val="it-IT"/>
              </w:rPr>
            </w:pPr>
            <w:r w:rsidRPr="2F411362" w:rsidR="467329C8">
              <w:rPr>
                <w:noProof w:val="0"/>
                <w:lang w:val="it-IT"/>
              </w:rPr>
              <w:t>CVE-2024-26640[125]</w:t>
            </w:r>
          </w:p>
          <w:p w:rsidR="467329C8" w:rsidP="2F411362" w:rsidRDefault="467329C8" w14:paraId="56E8B017" w14:textId="58062BF9">
            <w:pPr>
              <w:pStyle w:val="ListParagraph"/>
              <w:numPr>
                <w:ilvl w:val="0"/>
                <w:numId w:val="39"/>
              </w:numPr>
              <w:rPr>
                <w:noProof w:val="0"/>
                <w:lang w:val="it-IT"/>
              </w:rPr>
            </w:pPr>
            <w:r w:rsidRPr="2F411362" w:rsidR="467329C8">
              <w:rPr>
                <w:noProof w:val="0"/>
                <w:lang w:val="it-IT"/>
              </w:rPr>
              <w:t>CVE-2024-26641[126]</w:t>
            </w:r>
          </w:p>
          <w:p w:rsidR="467329C8" w:rsidP="2F411362" w:rsidRDefault="467329C8" w14:paraId="17D6450B" w14:textId="6B9DCA3E">
            <w:pPr>
              <w:pStyle w:val="ListParagraph"/>
              <w:numPr>
                <w:ilvl w:val="0"/>
                <w:numId w:val="39"/>
              </w:numPr>
              <w:rPr>
                <w:noProof w:val="0"/>
                <w:lang w:val="it-IT"/>
              </w:rPr>
            </w:pPr>
            <w:r w:rsidRPr="2F411362" w:rsidR="467329C8">
              <w:rPr>
                <w:noProof w:val="0"/>
                <w:lang w:val="it-IT"/>
              </w:rPr>
              <w:t>CVE-2024-26644[127]</w:t>
            </w:r>
          </w:p>
          <w:p w:rsidR="467329C8" w:rsidP="2F411362" w:rsidRDefault="467329C8" w14:paraId="15D1C0AC" w14:textId="69F9E6B2">
            <w:pPr>
              <w:pStyle w:val="ListParagraph"/>
              <w:numPr>
                <w:ilvl w:val="0"/>
                <w:numId w:val="39"/>
              </w:numPr>
              <w:rPr>
                <w:noProof w:val="0"/>
                <w:lang w:val="it-IT"/>
              </w:rPr>
            </w:pPr>
            <w:r w:rsidRPr="2F411362" w:rsidR="467329C8">
              <w:rPr>
                <w:noProof w:val="0"/>
                <w:lang w:val="it-IT"/>
              </w:rPr>
              <w:t>CVE-2024-26645[128]</w:t>
            </w:r>
          </w:p>
          <w:p w:rsidR="467329C8" w:rsidP="2F411362" w:rsidRDefault="467329C8" w14:paraId="72E699F5" w14:textId="0F8CFC98">
            <w:pPr>
              <w:pStyle w:val="ListParagraph"/>
              <w:numPr>
                <w:ilvl w:val="0"/>
                <w:numId w:val="39"/>
              </w:numPr>
              <w:rPr>
                <w:noProof w:val="0"/>
                <w:lang w:val="it-IT"/>
              </w:rPr>
            </w:pPr>
            <w:r w:rsidRPr="2F411362" w:rsidR="467329C8">
              <w:rPr>
                <w:noProof w:val="0"/>
                <w:lang w:val="it-IT"/>
              </w:rPr>
              <w:t>CVE-2024-26660[129]</w:t>
            </w:r>
          </w:p>
          <w:p w:rsidR="467329C8" w:rsidP="2F411362" w:rsidRDefault="467329C8" w14:paraId="3F97C59C" w14:textId="0D8A3C53">
            <w:pPr>
              <w:pStyle w:val="ListParagraph"/>
              <w:numPr>
                <w:ilvl w:val="0"/>
                <w:numId w:val="39"/>
              </w:numPr>
              <w:rPr>
                <w:noProof w:val="0"/>
                <w:lang w:val="it-IT"/>
              </w:rPr>
            </w:pPr>
            <w:r w:rsidRPr="2F411362" w:rsidR="467329C8">
              <w:rPr>
                <w:noProof w:val="0"/>
                <w:lang w:val="it-IT"/>
              </w:rPr>
              <w:t>CVE-2024-26663[130]</w:t>
            </w:r>
          </w:p>
          <w:p w:rsidR="467329C8" w:rsidP="2F411362" w:rsidRDefault="467329C8" w14:paraId="0E77D5BC" w14:textId="3F6B2AE3">
            <w:pPr>
              <w:pStyle w:val="ListParagraph"/>
              <w:numPr>
                <w:ilvl w:val="0"/>
                <w:numId w:val="39"/>
              </w:numPr>
              <w:rPr>
                <w:noProof w:val="0"/>
                <w:lang w:val="it-IT"/>
              </w:rPr>
            </w:pPr>
            <w:r w:rsidRPr="2F411362" w:rsidR="467329C8">
              <w:rPr>
                <w:noProof w:val="0"/>
                <w:lang w:val="it-IT"/>
              </w:rPr>
              <w:t>CVE-2024-26664[131]</w:t>
            </w:r>
          </w:p>
          <w:p w:rsidR="467329C8" w:rsidP="2F411362" w:rsidRDefault="467329C8" w14:paraId="46E5D847" w14:textId="40713F3A">
            <w:pPr>
              <w:pStyle w:val="ListParagraph"/>
              <w:numPr>
                <w:ilvl w:val="0"/>
                <w:numId w:val="39"/>
              </w:numPr>
              <w:rPr>
                <w:noProof w:val="0"/>
                <w:lang w:val="it-IT"/>
              </w:rPr>
            </w:pPr>
            <w:r w:rsidRPr="2F411362" w:rsidR="467329C8">
              <w:rPr>
                <w:noProof w:val="0"/>
                <w:lang w:val="it-IT"/>
              </w:rPr>
              <w:t>CVE-2024-26665[132]</w:t>
            </w:r>
          </w:p>
          <w:p w:rsidR="467329C8" w:rsidP="2F411362" w:rsidRDefault="467329C8" w14:paraId="279ED503" w14:textId="40B422A2">
            <w:pPr>
              <w:pStyle w:val="ListParagraph"/>
              <w:numPr>
                <w:ilvl w:val="0"/>
                <w:numId w:val="39"/>
              </w:numPr>
              <w:rPr>
                <w:noProof w:val="0"/>
                <w:lang w:val="it-IT"/>
              </w:rPr>
            </w:pPr>
            <w:r w:rsidRPr="2F411362" w:rsidR="467329C8">
              <w:rPr>
                <w:noProof w:val="0"/>
                <w:lang w:val="it-IT"/>
              </w:rPr>
              <w:t>CVE-2024-26668[133]</w:t>
            </w:r>
          </w:p>
          <w:p w:rsidR="467329C8" w:rsidP="2F411362" w:rsidRDefault="467329C8" w14:paraId="6769251F" w14:textId="4C85A5C0">
            <w:pPr>
              <w:pStyle w:val="ListParagraph"/>
              <w:numPr>
                <w:ilvl w:val="0"/>
                <w:numId w:val="39"/>
              </w:numPr>
              <w:rPr>
                <w:noProof w:val="0"/>
                <w:lang w:val="it-IT"/>
              </w:rPr>
            </w:pPr>
            <w:r w:rsidRPr="2F411362" w:rsidR="467329C8">
              <w:rPr>
                <w:noProof w:val="0"/>
                <w:lang w:val="it-IT"/>
              </w:rPr>
              <w:t>CVE-2024-26671[134]</w:t>
            </w:r>
          </w:p>
          <w:p w:rsidR="467329C8" w:rsidP="2F411362" w:rsidRDefault="467329C8" w14:paraId="60789778" w14:textId="54AC10E8">
            <w:pPr>
              <w:pStyle w:val="ListParagraph"/>
              <w:numPr>
                <w:ilvl w:val="0"/>
                <w:numId w:val="39"/>
              </w:numPr>
              <w:rPr>
                <w:noProof w:val="0"/>
                <w:lang w:val="it-IT"/>
              </w:rPr>
            </w:pPr>
            <w:r w:rsidRPr="2F411362" w:rsidR="467329C8">
              <w:rPr>
                <w:noProof w:val="0"/>
                <w:lang w:val="it-IT"/>
              </w:rPr>
              <w:t>CVE-2024-26673[135]</w:t>
            </w:r>
          </w:p>
          <w:p w:rsidR="467329C8" w:rsidP="2F411362" w:rsidRDefault="467329C8" w14:paraId="1B8092DC" w14:textId="3F9BAE91">
            <w:pPr>
              <w:pStyle w:val="ListParagraph"/>
              <w:numPr>
                <w:ilvl w:val="0"/>
                <w:numId w:val="39"/>
              </w:numPr>
              <w:rPr>
                <w:noProof w:val="0"/>
                <w:lang w:val="it-IT"/>
              </w:rPr>
            </w:pPr>
            <w:r w:rsidRPr="2F411362" w:rsidR="467329C8">
              <w:rPr>
                <w:noProof w:val="0"/>
                <w:lang w:val="it-IT"/>
              </w:rPr>
              <w:t>CVE-2024-26675[136]</w:t>
            </w:r>
          </w:p>
          <w:p w:rsidR="467329C8" w:rsidP="2F411362" w:rsidRDefault="467329C8" w14:paraId="7614D754" w14:textId="245B30F7">
            <w:pPr>
              <w:pStyle w:val="ListParagraph"/>
              <w:numPr>
                <w:ilvl w:val="0"/>
                <w:numId w:val="39"/>
              </w:numPr>
              <w:rPr>
                <w:noProof w:val="0"/>
                <w:lang w:val="it-IT"/>
              </w:rPr>
            </w:pPr>
            <w:r w:rsidRPr="2F411362" w:rsidR="467329C8">
              <w:rPr>
                <w:noProof w:val="0"/>
                <w:lang w:val="it-IT"/>
              </w:rPr>
              <w:t>CVE-2024-26676[137]</w:t>
            </w:r>
          </w:p>
          <w:p w:rsidR="467329C8" w:rsidP="2F411362" w:rsidRDefault="467329C8" w14:paraId="088AE781" w14:textId="27C4FB50">
            <w:pPr>
              <w:pStyle w:val="ListParagraph"/>
              <w:numPr>
                <w:ilvl w:val="0"/>
                <w:numId w:val="39"/>
              </w:numPr>
              <w:rPr>
                <w:noProof w:val="0"/>
                <w:lang w:val="it-IT"/>
              </w:rPr>
            </w:pPr>
            <w:r w:rsidRPr="2F411362" w:rsidR="467329C8">
              <w:rPr>
                <w:noProof w:val="0"/>
                <w:lang w:val="it-IT"/>
              </w:rPr>
              <w:t>CVE-2024-26679[138]</w:t>
            </w:r>
          </w:p>
          <w:p w:rsidR="467329C8" w:rsidP="2F411362" w:rsidRDefault="467329C8" w14:paraId="341D133E" w14:textId="121EEE19">
            <w:pPr>
              <w:pStyle w:val="ListParagraph"/>
              <w:numPr>
                <w:ilvl w:val="0"/>
                <w:numId w:val="39"/>
              </w:numPr>
              <w:rPr>
                <w:noProof w:val="0"/>
                <w:lang w:val="it-IT"/>
              </w:rPr>
            </w:pPr>
            <w:r w:rsidRPr="2F411362" w:rsidR="467329C8">
              <w:rPr>
                <w:noProof w:val="0"/>
                <w:lang w:val="it-IT"/>
              </w:rPr>
              <w:t>CVE-2024-26684[139]</w:t>
            </w:r>
          </w:p>
          <w:p w:rsidR="467329C8" w:rsidP="2F411362" w:rsidRDefault="467329C8" w14:paraId="37FE9530" w14:textId="55C9E99C">
            <w:pPr>
              <w:pStyle w:val="ListParagraph"/>
              <w:numPr>
                <w:ilvl w:val="0"/>
                <w:numId w:val="39"/>
              </w:numPr>
              <w:rPr>
                <w:noProof w:val="0"/>
                <w:lang w:val="it-IT"/>
              </w:rPr>
            </w:pPr>
            <w:r w:rsidRPr="2F411362" w:rsidR="467329C8">
              <w:rPr>
                <w:noProof w:val="0"/>
                <w:lang w:val="it-IT"/>
              </w:rPr>
              <w:t>CVE-2024-26685[140]</w:t>
            </w:r>
          </w:p>
          <w:p w:rsidR="467329C8" w:rsidP="2F411362" w:rsidRDefault="467329C8" w14:paraId="43325526" w14:textId="0FCA48B6">
            <w:pPr>
              <w:pStyle w:val="ListParagraph"/>
              <w:numPr>
                <w:ilvl w:val="0"/>
                <w:numId w:val="39"/>
              </w:numPr>
              <w:rPr>
                <w:noProof w:val="0"/>
                <w:lang w:val="it-IT"/>
              </w:rPr>
            </w:pPr>
            <w:r w:rsidRPr="2F411362" w:rsidR="467329C8">
              <w:rPr>
                <w:noProof w:val="0"/>
                <w:lang w:val="it-IT"/>
              </w:rPr>
              <w:t>CVE-2024-26689[141]</w:t>
            </w:r>
          </w:p>
          <w:p w:rsidR="467329C8" w:rsidP="2F411362" w:rsidRDefault="467329C8" w14:paraId="74DD1D64" w14:textId="5566E34C">
            <w:pPr>
              <w:pStyle w:val="ListParagraph"/>
              <w:numPr>
                <w:ilvl w:val="0"/>
                <w:numId w:val="39"/>
              </w:numPr>
              <w:rPr>
                <w:noProof w:val="0"/>
                <w:lang w:val="it-IT"/>
              </w:rPr>
            </w:pPr>
            <w:r w:rsidRPr="2F411362" w:rsidR="467329C8">
              <w:rPr>
                <w:noProof w:val="0"/>
                <w:lang w:val="it-IT"/>
              </w:rPr>
              <w:t>CVE-2024-26695[142]</w:t>
            </w:r>
          </w:p>
          <w:p w:rsidR="467329C8" w:rsidP="2F411362" w:rsidRDefault="467329C8" w14:paraId="1ED30B80" w14:textId="1207331C">
            <w:pPr>
              <w:pStyle w:val="ListParagraph"/>
              <w:numPr>
                <w:ilvl w:val="0"/>
                <w:numId w:val="39"/>
              </w:numPr>
              <w:rPr>
                <w:noProof w:val="0"/>
                <w:lang w:val="it-IT"/>
              </w:rPr>
            </w:pPr>
            <w:r w:rsidRPr="2F411362" w:rsidR="467329C8">
              <w:rPr>
                <w:noProof w:val="0"/>
                <w:lang w:val="it-IT"/>
              </w:rPr>
              <w:t>CVE-2024-26696[143]</w:t>
            </w:r>
          </w:p>
          <w:p w:rsidR="467329C8" w:rsidP="2F411362" w:rsidRDefault="467329C8" w14:paraId="03548E17" w14:textId="53E9C0FC">
            <w:pPr>
              <w:pStyle w:val="ListParagraph"/>
              <w:numPr>
                <w:ilvl w:val="0"/>
                <w:numId w:val="39"/>
              </w:numPr>
              <w:rPr>
                <w:noProof w:val="0"/>
                <w:lang w:val="it-IT"/>
              </w:rPr>
            </w:pPr>
            <w:r w:rsidRPr="2F411362" w:rsidR="467329C8">
              <w:rPr>
                <w:noProof w:val="0"/>
                <w:lang w:val="it-IT"/>
              </w:rPr>
              <w:t>CVE-2024-26697[144]</w:t>
            </w:r>
          </w:p>
          <w:p w:rsidR="467329C8" w:rsidP="2F411362" w:rsidRDefault="467329C8" w14:paraId="09D5A2E9" w14:textId="5A7AEB76">
            <w:pPr>
              <w:pStyle w:val="ListParagraph"/>
              <w:numPr>
                <w:ilvl w:val="0"/>
                <w:numId w:val="39"/>
              </w:numPr>
              <w:rPr>
                <w:noProof w:val="0"/>
                <w:lang w:val="it-IT"/>
              </w:rPr>
            </w:pPr>
            <w:r w:rsidRPr="2F411362" w:rsidR="467329C8">
              <w:rPr>
                <w:noProof w:val="0"/>
                <w:lang w:val="it-IT"/>
              </w:rPr>
              <w:t>CVE-2024-26698[145]</w:t>
            </w:r>
          </w:p>
          <w:p w:rsidR="467329C8" w:rsidP="2F411362" w:rsidRDefault="467329C8" w14:paraId="2C10C365" w14:textId="20702BCF">
            <w:pPr>
              <w:pStyle w:val="ListParagraph"/>
              <w:numPr>
                <w:ilvl w:val="0"/>
                <w:numId w:val="39"/>
              </w:numPr>
              <w:rPr>
                <w:noProof w:val="0"/>
                <w:lang w:val="it-IT"/>
              </w:rPr>
            </w:pPr>
            <w:r w:rsidRPr="2F411362" w:rsidR="467329C8">
              <w:rPr>
                <w:noProof w:val="0"/>
                <w:lang w:val="it-IT"/>
              </w:rPr>
              <w:t>CVE-2024-26702[146]</w:t>
            </w:r>
          </w:p>
          <w:p w:rsidR="467329C8" w:rsidP="2F411362" w:rsidRDefault="467329C8" w14:paraId="31DD1641" w14:textId="343D562B">
            <w:pPr>
              <w:pStyle w:val="ListParagraph"/>
              <w:numPr>
                <w:ilvl w:val="0"/>
                <w:numId w:val="39"/>
              </w:numPr>
              <w:rPr>
                <w:noProof w:val="0"/>
                <w:lang w:val="it-IT"/>
              </w:rPr>
            </w:pPr>
            <w:r w:rsidRPr="2F411362" w:rsidR="467329C8">
              <w:rPr>
                <w:noProof w:val="0"/>
                <w:lang w:val="it-IT"/>
              </w:rPr>
              <w:t>CVE-2024-26704[147]</w:t>
            </w:r>
          </w:p>
          <w:p w:rsidR="467329C8" w:rsidP="2F411362" w:rsidRDefault="467329C8" w14:paraId="2E98697E" w14:textId="28A06843">
            <w:pPr>
              <w:pStyle w:val="ListParagraph"/>
              <w:numPr>
                <w:ilvl w:val="0"/>
                <w:numId w:val="39"/>
              </w:numPr>
              <w:rPr>
                <w:noProof w:val="0"/>
                <w:lang w:val="it-IT"/>
              </w:rPr>
            </w:pPr>
            <w:r w:rsidRPr="2F411362" w:rsidR="467329C8">
              <w:rPr>
                <w:noProof w:val="0"/>
                <w:lang w:val="it-IT"/>
              </w:rPr>
              <w:t>CVE-2024-26707[148]</w:t>
            </w:r>
          </w:p>
          <w:p w:rsidR="467329C8" w:rsidP="2F411362" w:rsidRDefault="467329C8" w14:paraId="0E182AB5" w14:textId="43772A02">
            <w:pPr>
              <w:pStyle w:val="ListParagraph"/>
              <w:numPr>
                <w:ilvl w:val="0"/>
                <w:numId w:val="39"/>
              </w:numPr>
              <w:rPr>
                <w:noProof w:val="0"/>
                <w:lang w:val="it-IT"/>
              </w:rPr>
            </w:pPr>
            <w:r w:rsidRPr="2F411362" w:rsidR="467329C8">
              <w:rPr>
                <w:noProof w:val="0"/>
                <w:lang w:val="it-IT"/>
              </w:rPr>
              <w:t>CVE-2024-26712[149]</w:t>
            </w:r>
          </w:p>
          <w:p w:rsidR="467329C8" w:rsidP="2F411362" w:rsidRDefault="467329C8" w14:paraId="01DD94EF" w14:textId="0CEAF54B">
            <w:pPr>
              <w:pStyle w:val="ListParagraph"/>
              <w:numPr>
                <w:ilvl w:val="0"/>
                <w:numId w:val="39"/>
              </w:numPr>
              <w:rPr>
                <w:noProof w:val="0"/>
                <w:lang w:val="it-IT"/>
              </w:rPr>
            </w:pPr>
            <w:r w:rsidRPr="2F411362" w:rsidR="467329C8">
              <w:rPr>
                <w:noProof w:val="0"/>
                <w:lang w:val="it-IT"/>
              </w:rPr>
              <w:t>CVE-2024-26715[150]</w:t>
            </w:r>
          </w:p>
          <w:p w:rsidR="467329C8" w:rsidP="2F411362" w:rsidRDefault="467329C8" w14:paraId="358EE808" w14:textId="0F58766A">
            <w:pPr>
              <w:pStyle w:val="ListParagraph"/>
              <w:numPr>
                <w:ilvl w:val="0"/>
                <w:numId w:val="39"/>
              </w:numPr>
              <w:rPr>
                <w:noProof w:val="0"/>
                <w:lang w:val="it-IT"/>
              </w:rPr>
            </w:pPr>
            <w:r w:rsidRPr="2F411362" w:rsidR="467329C8">
              <w:rPr>
                <w:noProof w:val="0"/>
                <w:lang w:val="it-IT"/>
              </w:rPr>
              <w:t>CVE-2024-26717[151]</w:t>
            </w:r>
          </w:p>
          <w:p w:rsidR="467329C8" w:rsidP="2F411362" w:rsidRDefault="467329C8" w14:paraId="43C6983F" w14:textId="0EBBA3CD">
            <w:pPr>
              <w:pStyle w:val="ListParagraph"/>
              <w:numPr>
                <w:ilvl w:val="0"/>
                <w:numId w:val="39"/>
              </w:numPr>
              <w:rPr>
                <w:noProof w:val="0"/>
                <w:lang w:val="it-IT"/>
              </w:rPr>
            </w:pPr>
            <w:r w:rsidRPr="2F411362" w:rsidR="467329C8">
              <w:rPr>
                <w:noProof w:val="0"/>
                <w:lang w:val="it-IT"/>
              </w:rPr>
              <w:t>CVE-2024-26720[152]</w:t>
            </w:r>
          </w:p>
          <w:p w:rsidR="467329C8" w:rsidP="2F411362" w:rsidRDefault="467329C8" w14:paraId="2E7D24C4" w14:textId="009DD480">
            <w:pPr>
              <w:pStyle w:val="ListParagraph"/>
              <w:numPr>
                <w:ilvl w:val="0"/>
                <w:numId w:val="39"/>
              </w:numPr>
              <w:rPr>
                <w:noProof w:val="0"/>
                <w:lang w:val="it-IT"/>
              </w:rPr>
            </w:pPr>
            <w:r w:rsidRPr="2F411362" w:rsidR="467329C8">
              <w:rPr>
                <w:noProof w:val="0"/>
                <w:lang w:val="it-IT"/>
              </w:rPr>
              <w:t>CVE-2024-26722[153]</w:t>
            </w:r>
          </w:p>
          <w:p w:rsidR="467329C8" w:rsidP="2F411362" w:rsidRDefault="467329C8" w14:paraId="2521A2B2" w14:textId="6ECC5303">
            <w:pPr>
              <w:pStyle w:val="ListParagraph"/>
              <w:numPr>
                <w:ilvl w:val="0"/>
                <w:numId w:val="39"/>
              </w:numPr>
              <w:rPr>
                <w:noProof w:val="0"/>
                <w:lang w:val="it-IT"/>
              </w:rPr>
            </w:pPr>
            <w:r w:rsidRPr="2F411362" w:rsidR="467329C8">
              <w:rPr>
                <w:noProof w:val="0"/>
                <w:lang w:val="it-IT"/>
              </w:rPr>
              <w:t>CVE-2024-26808[154]</w:t>
            </w:r>
          </w:p>
          <w:p w:rsidR="467329C8" w:rsidP="2F411362" w:rsidRDefault="467329C8" w14:paraId="3EA019FB" w14:textId="0B4722F5">
            <w:pPr>
              <w:pStyle w:val="ListParagraph"/>
              <w:numPr>
                <w:ilvl w:val="0"/>
                <w:numId w:val="39"/>
              </w:numPr>
              <w:rPr>
                <w:noProof w:val="0"/>
                <w:lang w:val="it-IT"/>
              </w:rPr>
            </w:pPr>
            <w:r w:rsidRPr="2F411362" w:rsidR="467329C8">
              <w:rPr>
                <w:noProof w:val="0"/>
                <w:lang w:val="it-IT"/>
              </w:rPr>
              <w:t>CVE-2024-26825[155]</w:t>
            </w:r>
          </w:p>
          <w:p w:rsidR="467329C8" w:rsidP="2F411362" w:rsidRDefault="467329C8" w14:paraId="12373887" w14:textId="40437D77">
            <w:pPr>
              <w:pStyle w:val="ListParagraph"/>
              <w:numPr>
                <w:ilvl w:val="0"/>
                <w:numId w:val="39"/>
              </w:numPr>
              <w:rPr>
                <w:noProof w:val="0"/>
                <w:lang w:val="it-IT"/>
              </w:rPr>
            </w:pPr>
            <w:r w:rsidRPr="2F411362" w:rsidR="467329C8">
              <w:rPr>
                <w:noProof w:val="0"/>
                <w:lang w:val="it-IT"/>
              </w:rPr>
              <w:t>CVE-2024-26826[156]</w:t>
            </w:r>
          </w:p>
          <w:p w:rsidR="467329C8" w:rsidP="2F411362" w:rsidRDefault="467329C8" w14:paraId="6A400B35" w14:textId="31CF3267">
            <w:pPr>
              <w:pStyle w:val="ListParagraph"/>
              <w:numPr>
                <w:ilvl w:val="0"/>
                <w:numId w:val="39"/>
              </w:numPr>
              <w:rPr>
                <w:noProof w:val="0"/>
                <w:lang w:val="it-IT"/>
              </w:rPr>
            </w:pPr>
            <w:r w:rsidRPr="2F411362" w:rsidR="467329C8">
              <w:rPr>
                <w:noProof w:val="0"/>
                <w:lang w:val="it-IT"/>
              </w:rPr>
              <w:t>CVE-2024-26829[157]</w:t>
            </w:r>
          </w:p>
          <w:p w:rsidR="467329C8" w:rsidP="2F411362" w:rsidRDefault="467329C8" w14:paraId="71559866" w14:textId="033B3F80">
            <w:pPr>
              <w:pStyle w:val="ListParagraph"/>
              <w:numPr>
                <w:ilvl w:val="0"/>
                <w:numId w:val="39"/>
              </w:numPr>
              <w:rPr>
                <w:noProof w:val="0"/>
                <w:lang w:val="it-IT"/>
              </w:rPr>
            </w:pPr>
            <w:r w:rsidRPr="2F411362" w:rsidR="467329C8">
              <w:rPr>
                <w:noProof w:val="0"/>
                <w:lang w:val="it-IT"/>
              </w:rPr>
              <w:t>CVE-2024-26910[158]</w:t>
            </w:r>
          </w:p>
          <w:p w:rsidR="467329C8" w:rsidP="2F411362" w:rsidRDefault="467329C8" w14:paraId="5E7A0AA4" w14:textId="0BE44319">
            <w:pPr>
              <w:pStyle w:val="ListParagraph"/>
              <w:numPr>
                <w:ilvl w:val="0"/>
                <w:numId w:val="39"/>
              </w:numPr>
              <w:rPr>
                <w:noProof w:val="0"/>
                <w:lang w:val="it-IT"/>
              </w:rPr>
            </w:pPr>
            <w:r w:rsidRPr="2F411362" w:rsidR="467329C8">
              <w:rPr>
                <w:noProof w:val="0"/>
                <w:lang w:val="it-IT"/>
              </w:rPr>
              <w:t>CVE-2024-26916[159]</w:t>
            </w:r>
          </w:p>
          <w:p w:rsidR="467329C8" w:rsidP="2F411362" w:rsidRDefault="467329C8" w14:paraId="01F0F540" w14:textId="59AD0421">
            <w:pPr>
              <w:pStyle w:val="ListParagraph"/>
              <w:numPr>
                <w:ilvl w:val="0"/>
                <w:numId w:val="39"/>
              </w:numPr>
              <w:rPr>
                <w:noProof w:val="0"/>
                <w:lang w:val="it-IT"/>
              </w:rPr>
            </w:pPr>
            <w:r w:rsidRPr="2F411362" w:rsidR="467329C8">
              <w:rPr>
                <w:noProof w:val="0"/>
                <w:lang w:val="it-IT"/>
              </w:rPr>
              <w:t>CVE-2024-26920[160]</w:t>
            </w:r>
          </w:p>
        </w:tc>
      </w:tr>
      <w:tr w:rsidR="2F411362" w:rsidTr="2F411362" w14:paraId="32245B75">
        <w:trPr>
          <w:trHeight w:val="300"/>
        </w:trPr>
        <w:tc>
          <w:tcPr>
            <w:tcW w:w="8296" w:type="dxa"/>
            <w:gridSpan w:val="2"/>
            <w:shd w:val="clear" w:color="auto" w:fill="FF0000"/>
            <w:tcMar/>
          </w:tcPr>
          <w:p w:rsidR="41F5E27B" w:rsidP="2F411362" w:rsidRDefault="41F5E27B" w14:paraId="1A715329" w14:textId="29B74BA0">
            <w:pPr>
              <w:pStyle w:val="Normale"/>
              <w:suppressLineNumbers w:val="0"/>
              <w:bidi w:val="0"/>
              <w:spacing w:before="120" w:beforeAutospacing="off" w:after="200" w:afterAutospacing="off" w:line="264" w:lineRule="auto"/>
              <w:ind w:left="0" w:right="0"/>
              <w:jc w:val="left"/>
              <w:rPr>
                <w:b w:val="1"/>
                <w:bCs w:val="1"/>
                <w:color w:val="FFFFFF" w:themeColor="background1" w:themeTint="FF" w:themeShade="FF"/>
              </w:rPr>
            </w:pPr>
            <w:r w:rsidRPr="2F411362" w:rsidR="41F5E27B">
              <w:rPr>
                <w:b w:val="1"/>
                <w:bCs w:val="1"/>
                <w:color w:val="FFFFFF" w:themeColor="background1" w:themeTint="FF" w:themeShade="FF"/>
              </w:rPr>
              <w:t>High (CVSS: 7.8)</w:t>
            </w:r>
          </w:p>
        </w:tc>
      </w:tr>
      <w:tr w:rsidR="2F411362" w:rsidTr="2F411362" w14:paraId="3E72D05C">
        <w:trPr>
          <w:trHeight w:val="300"/>
        </w:trPr>
        <w:tc>
          <w:tcPr>
            <w:tcW w:w="8296" w:type="dxa"/>
            <w:gridSpan w:val="2"/>
            <w:tcMar/>
          </w:tcPr>
          <w:p w:rsidR="2F411362" w:rsidP="2F411362" w:rsidRDefault="2F411362" w14:paraId="2BB8601B" w14:textId="2CE7C514">
            <w:pPr>
              <w:pStyle w:val="Normale"/>
              <w:rPr>
                <w:b w:val="1"/>
                <w:bCs w:val="1"/>
              </w:rPr>
            </w:pPr>
            <w:r w:rsidRPr="2F411362" w:rsidR="2F411362">
              <w:rPr>
                <w:b w:val="1"/>
                <w:bCs w:val="1"/>
              </w:rPr>
              <w:t>Descrizione</w:t>
            </w:r>
            <w:r w:rsidR="2F411362">
              <w:rPr>
                <w:b w:val="0"/>
                <w:bCs w:val="0"/>
              </w:rPr>
              <w:t>:</w:t>
            </w:r>
            <w:r w:rsidR="3E466535">
              <w:rPr>
                <w:b w:val="0"/>
                <w:bCs w:val="0"/>
              </w:rPr>
              <w:t xml:space="preserve"> Nell'host remoto manca un aggiornamento per "linux, linux-azure, linux-azure-5.15, linux-azure-fde, linux-azure-fde-5.15, linux-gcp, linux-gcp-5.15, linux-gke, linux-gkeop, linux-gkeop-5.15, linux-ibm, linux-ibm-5.15, linux-kvm, linux-lowlatency, linux-lowlatency-hwe-5.15, linux-nvidia, linux-oracle, linux-oracle-5.15' pacchetto(i) annunciato tramite l'avviso USN-6766-1.</w:t>
            </w:r>
          </w:p>
        </w:tc>
      </w:tr>
      <w:tr w:rsidR="2F411362" w:rsidTr="2F411362" w14:paraId="0CC77FDF">
        <w:trPr>
          <w:trHeight w:val="300"/>
        </w:trPr>
        <w:tc>
          <w:tcPr>
            <w:tcW w:w="8296" w:type="dxa"/>
            <w:gridSpan w:val="2"/>
            <w:tcMar/>
          </w:tcPr>
          <w:p w:rsidR="2F411362" w:rsidP="2F411362" w:rsidRDefault="2F411362" w14:paraId="2978DCB3" w14:textId="4BF99E61">
            <w:pPr>
              <w:pStyle w:val="Normale"/>
              <w:rPr>
                <w:b w:val="1"/>
                <w:bCs w:val="1"/>
              </w:rPr>
            </w:pPr>
            <w:r w:rsidRPr="2F411362" w:rsidR="2F411362">
              <w:rPr>
                <w:b w:val="1"/>
                <w:bCs w:val="1"/>
              </w:rPr>
              <w:t>Impatto</w:t>
            </w:r>
            <w:r w:rsidR="2F411362">
              <w:rPr>
                <w:b w:val="0"/>
                <w:bCs w:val="0"/>
              </w:rPr>
              <w:t>:</w:t>
            </w:r>
            <w:r w:rsidR="479B2CB3">
              <w:rPr>
                <w:b w:val="0"/>
                <w:bCs w:val="0"/>
              </w:rPr>
              <w:t xml:space="preserve"> È stato scoperto che l'implementazione Open vSwitch nel kernel Linux potrebbe traboccare il suo stack durante operazioni di azioni ricorsive in determinate condizioni. Un utente malintenzionato locale potrebbe utilizzarlo per causare una negazione del servizio (arresto anomalo del sistema). (CVE-2024-1151)</w:t>
            </w:r>
          </w:p>
          <w:p w:rsidR="479B2CB3" w:rsidP="2F411362" w:rsidRDefault="479B2CB3" w14:paraId="59C26C68" w14:textId="59270BD0">
            <w:pPr>
              <w:pStyle w:val="Normale"/>
            </w:pPr>
            <w:r w:rsidR="479B2CB3">
              <w:rPr>
                <w:b w:val="0"/>
                <w:bCs w:val="0"/>
              </w:rPr>
              <w:t>Sander Wiebing, Alvise de Faveri Tron, Herbert Bos e Cristiano Giuffrida hanno scoperto che le mitigazioni del kernel Linux per la vulnerabilità iniziale Branch History Injection (CVE-2022-0001) erano insufficienti per i processori Intel. Un utente malintenzionato locale potrebbe potenzialmente utilizzarlo per esporre informazioni sensibili. (CVE-2024-2201)</w:t>
            </w:r>
          </w:p>
          <w:p w:rsidR="479B2CB3" w:rsidP="2F411362" w:rsidRDefault="479B2CB3" w14:paraId="64FFCBF2" w14:textId="5697AE71">
            <w:pPr>
              <w:pStyle w:val="Normale"/>
            </w:pPr>
            <w:r w:rsidR="479B2CB3">
              <w:rPr>
                <w:b w:val="0"/>
                <w:bCs w:val="0"/>
              </w:rPr>
              <w:t>Chenyuan Yang ha scoperto che l'implementazione del protocollo RDS nel kernel Linux conteneva una vulnerabilità di lettura fuori dai limiti.</w:t>
            </w:r>
          </w:p>
          <w:p w:rsidR="479B2CB3" w:rsidP="2F411362" w:rsidRDefault="479B2CB3" w14:paraId="319D9972" w14:textId="793995EF">
            <w:pPr>
              <w:pStyle w:val="Normale"/>
            </w:pPr>
            <w:r w:rsidR="479B2CB3">
              <w:rPr>
                <w:b w:val="0"/>
                <w:bCs w:val="0"/>
              </w:rPr>
              <w:t>Un utente malintenzionato potrebbe utilizzarlo per causare un rifiuto del servizio (arresto anomalo del sistema). (CVE-2024-23849)</w:t>
            </w:r>
          </w:p>
        </w:tc>
      </w:tr>
      <w:tr w:rsidR="2F411362" w:rsidTr="2F411362" w14:paraId="3B5DE606">
        <w:trPr>
          <w:trHeight w:val="300"/>
        </w:trPr>
        <w:tc>
          <w:tcPr>
            <w:tcW w:w="8296" w:type="dxa"/>
            <w:gridSpan w:val="2"/>
            <w:tcMar/>
          </w:tcPr>
          <w:p w:rsidR="2F411362" w:rsidP="2F411362" w:rsidRDefault="2F411362" w14:paraId="403CECD5" w14:textId="2DD3D077">
            <w:pPr>
              <w:pStyle w:val="Normale"/>
              <w:rPr>
                <w:b w:val="1"/>
                <w:bCs w:val="1"/>
              </w:rPr>
            </w:pPr>
            <w:r w:rsidRPr="2F411362" w:rsidR="2F411362">
              <w:rPr>
                <w:b w:val="1"/>
                <w:bCs w:val="1"/>
              </w:rPr>
              <w:t>Soluzione</w:t>
            </w:r>
            <w:r w:rsidR="2F411362">
              <w:rPr>
                <w:b w:val="0"/>
                <w:bCs w:val="0"/>
              </w:rPr>
              <w:t>:</w:t>
            </w:r>
            <w:r w:rsidR="5AA83068">
              <w:rPr>
                <w:b w:val="0"/>
                <w:bCs w:val="0"/>
              </w:rPr>
              <w:t xml:space="preserve"> </w:t>
            </w:r>
            <w:r w:rsidR="5AA83068">
              <w:rPr>
                <w:b w:val="0"/>
                <w:bCs w:val="0"/>
              </w:rPr>
              <w:t>VenditoreFix</w:t>
            </w:r>
          </w:p>
          <w:p w:rsidR="5AA83068" w:rsidP="2F411362" w:rsidRDefault="5AA83068" w14:paraId="3DF94465" w14:textId="59885100">
            <w:pPr>
              <w:pStyle w:val="Normale"/>
            </w:pPr>
            <w:r w:rsidR="5AA83068">
              <w:rPr>
                <w:b w:val="0"/>
                <w:bCs w:val="0"/>
              </w:rPr>
              <w:t>Installare i pacchetti aggiornati.</w:t>
            </w:r>
          </w:p>
        </w:tc>
      </w:tr>
      <w:tr w:rsidR="2F411362" w:rsidTr="2F411362" w14:paraId="53B165BA">
        <w:trPr>
          <w:trHeight w:val="300"/>
        </w:trPr>
        <w:tc>
          <w:tcPr>
            <w:tcW w:w="8296" w:type="dxa"/>
            <w:gridSpan w:val="2"/>
            <w:tcMar/>
          </w:tcPr>
          <w:p w:rsidR="2F411362" w:rsidP="2F411362" w:rsidRDefault="2F411362" w14:paraId="0621985D" w14:textId="1F0B2453">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w:t>
            </w:r>
            <w:r w:rsidR="36B5E9CE">
              <w:rPr>
                <w:b w:val="0"/>
                <w:bCs w:val="0"/>
              </w:rPr>
              <w:t xml:space="preserve"> Vulnerabilità individuata con il tool </w:t>
            </w:r>
            <w:r w:rsidR="587E166C">
              <w:rPr>
                <w:b w:val="0"/>
                <w:bCs w:val="0"/>
              </w:rPr>
              <w:t>OpenVas</w:t>
            </w:r>
          </w:p>
        </w:tc>
      </w:tr>
    </w:tbl>
    <w:p w:rsidR="2F411362" w:rsidP="2F411362" w:rsidRDefault="2F411362" w14:paraId="0E84E819" w14:textId="69FFA6B5">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60EF5DCE">
        <w:trPr>
          <w:trHeight w:val="300"/>
        </w:trPr>
        <w:tc>
          <w:tcPr>
            <w:tcW w:w="4148" w:type="dxa"/>
            <w:vMerge w:val="restart"/>
            <w:tcMar/>
          </w:tcPr>
          <w:p w:rsidR="30FD8660" w:rsidP="2F411362" w:rsidRDefault="30FD8660" w14:paraId="68965FF0" w14:textId="60163096">
            <w:pPr>
              <w:pStyle w:val="Normale"/>
            </w:pPr>
            <w:r w:rsidR="30FD8660">
              <w:rPr/>
              <w:t>NVT: Ubuntu: Security Advisory (USN-6742-1)</w:t>
            </w:r>
          </w:p>
        </w:tc>
        <w:tc>
          <w:tcPr>
            <w:tcW w:w="4148" w:type="dxa"/>
            <w:tcMar/>
          </w:tcPr>
          <w:p w:rsidR="2F411362" w:rsidP="2F411362" w:rsidRDefault="2F411362" w14:paraId="3EF411BA" w14:textId="093F113E">
            <w:pPr>
              <w:pStyle w:val="Normale"/>
              <w:jc w:val="center"/>
              <w:rPr>
                <w:b w:val="1"/>
                <w:bCs w:val="1"/>
              </w:rPr>
            </w:pPr>
            <w:r w:rsidRPr="2F411362" w:rsidR="2F411362">
              <w:rPr>
                <w:b w:val="1"/>
                <w:bCs w:val="1"/>
              </w:rPr>
              <w:t>CVE</w:t>
            </w:r>
          </w:p>
        </w:tc>
      </w:tr>
      <w:tr w:rsidR="2F411362" w:rsidTr="2F411362" w14:paraId="6F698CE8">
        <w:trPr>
          <w:trHeight w:val="300"/>
        </w:trPr>
        <w:tc>
          <w:tcPr>
            <w:tcW w:w="4148" w:type="dxa"/>
            <w:vMerge/>
            <w:tcMar/>
          </w:tcPr>
          <w:p w14:paraId="6F85644D"/>
        </w:tc>
        <w:tc>
          <w:tcPr>
            <w:tcW w:w="4148" w:type="dxa"/>
            <w:tcMar/>
          </w:tcPr>
          <w:p w:rsidR="79DC8447" w:rsidP="2F411362" w:rsidRDefault="79DC8447" w14:paraId="3330C922" w14:textId="6E7F0E57">
            <w:pPr>
              <w:pStyle w:val="ListParagraph"/>
              <w:numPr>
                <w:ilvl w:val="0"/>
                <w:numId w:val="32"/>
              </w:numPr>
              <w:rPr/>
            </w:pPr>
            <w:r w:rsidR="79DC8447">
              <w:rPr/>
              <w:t>CVE-2023-24023[161]</w:t>
            </w:r>
          </w:p>
          <w:p w:rsidR="79DC8447" w:rsidP="2F411362" w:rsidRDefault="79DC8447" w14:paraId="6655895E" w14:textId="76A98F1A">
            <w:pPr>
              <w:pStyle w:val="ListParagraph"/>
              <w:numPr>
                <w:ilvl w:val="0"/>
                <w:numId w:val="32"/>
              </w:numPr>
              <w:rPr/>
            </w:pPr>
            <w:r w:rsidR="79DC8447">
              <w:rPr/>
              <w:t>CVE-2023-52600[162]</w:t>
            </w:r>
          </w:p>
          <w:p w:rsidR="79DC8447" w:rsidP="2F411362" w:rsidRDefault="79DC8447" w14:paraId="55C53854" w14:textId="5946EDCD">
            <w:pPr>
              <w:pStyle w:val="ListParagraph"/>
              <w:numPr>
                <w:ilvl w:val="0"/>
                <w:numId w:val="32"/>
              </w:numPr>
              <w:rPr/>
            </w:pPr>
            <w:r w:rsidR="79DC8447">
              <w:rPr/>
              <w:t>CVE-2023-52603[163]</w:t>
            </w:r>
          </w:p>
          <w:p w:rsidR="79DC8447" w:rsidP="2F411362" w:rsidRDefault="79DC8447" w14:paraId="1C4224D3" w14:textId="1B44EAA1">
            <w:pPr>
              <w:pStyle w:val="ListParagraph"/>
              <w:numPr>
                <w:ilvl w:val="0"/>
                <w:numId w:val="32"/>
              </w:numPr>
              <w:rPr/>
            </w:pPr>
            <w:r w:rsidR="79DC8447">
              <w:rPr/>
              <w:t>CVE-2024-26581[164]</w:t>
            </w:r>
          </w:p>
        </w:tc>
      </w:tr>
      <w:tr w:rsidR="2F411362" w:rsidTr="2F411362" w14:paraId="27A07C8A">
        <w:trPr>
          <w:trHeight w:val="300"/>
        </w:trPr>
        <w:tc>
          <w:tcPr>
            <w:tcW w:w="8296" w:type="dxa"/>
            <w:gridSpan w:val="2"/>
            <w:shd w:val="clear" w:color="auto" w:fill="FF0000"/>
            <w:tcMar/>
          </w:tcPr>
          <w:p w:rsidR="0407E5E7" w:rsidP="2F411362" w:rsidRDefault="0407E5E7" w14:paraId="7919DA4E" w14:textId="717488D9">
            <w:pPr>
              <w:pStyle w:val="Normale"/>
              <w:suppressLineNumbers w:val="0"/>
              <w:bidi w:val="0"/>
              <w:spacing w:before="120" w:beforeAutospacing="off" w:after="200" w:afterAutospacing="off" w:line="264" w:lineRule="auto"/>
              <w:ind w:left="0" w:right="0"/>
              <w:jc w:val="left"/>
              <w:rPr>
                <w:b w:val="1"/>
                <w:bCs w:val="1"/>
                <w:color w:val="FFFFFF" w:themeColor="background1" w:themeTint="FF" w:themeShade="FF"/>
              </w:rPr>
            </w:pPr>
            <w:r w:rsidRPr="2F411362" w:rsidR="0407E5E7">
              <w:rPr>
                <w:b w:val="1"/>
                <w:bCs w:val="1"/>
                <w:color w:val="FFFFFF" w:themeColor="background1" w:themeTint="FF" w:themeShade="FF"/>
              </w:rPr>
              <w:t>High (CVSS: 7.8)</w:t>
            </w:r>
          </w:p>
        </w:tc>
      </w:tr>
      <w:tr w:rsidR="2F411362" w:rsidTr="2F411362" w14:paraId="1D829BF2">
        <w:trPr>
          <w:trHeight w:val="300"/>
        </w:trPr>
        <w:tc>
          <w:tcPr>
            <w:tcW w:w="8296" w:type="dxa"/>
            <w:gridSpan w:val="2"/>
            <w:tcMar/>
          </w:tcPr>
          <w:p w:rsidR="2F411362" w:rsidP="2F411362" w:rsidRDefault="2F411362" w14:paraId="0A16C55C" w14:textId="5E62AEE7">
            <w:pPr>
              <w:pStyle w:val="Normale"/>
              <w:rPr>
                <w:b w:val="1"/>
                <w:bCs w:val="1"/>
              </w:rPr>
            </w:pPr>
            <w:r w:rsidRPr="2F411362" w:rsidR="2F411362">
              <w:rPr>
                <w:b w:val="1"/>
                <w:bCs w:val="1"/>
              </w:rPr>
              <w:t>Descrizione</w:t>
            </w:r>
            <w:r w:rsidR="2F411362">
              <w:rPr>
                <w:b w:val="0"/>
                <w:bCs w:val="0"/>
              </w:rPr>
              <w:t>:</w:t>
            </w:r>
            <w:r w:rsidR="0FDB4785">
              <w:rPr>
                <w:b w:val="0"/>
                <w:bCs w:val="0"/>
              </w:rPr>
              <w:t xml:space="preserve"> Nell'host remoto manca un aggiornamento per "linux, linux-aws, linux-aws-5.15, linux-azure-5.15, linux-azure-fde, linux-azure-fde-5.15, linux-gcp, linux-gcp- 5.15, linux-gke, linux-gkeop, linux-gkeop-5.15, linux-hwe-5.15, linux-ibm, linux-ibm-5.15, linux-intel-iotg, linux-intel-iotg-5.15, linux-kvm, pacchetto/i linux-lowlatency-hwe-5.15, linux-oracle, linux-oracle-5.15, linux-raspi' annunciati tramite l'avviso USN-6742-1.</w:t>
            </w:r>
          </w:p>
          <w:p w:rsidR="2F411362" w:rsidP="2F411362" w:rsidRDefault="2F411362" w14:paraId="0F47867A" w14:textId="7258D76B">
            <w:pPr>
              <w:pStyle w:val="Normale"/>
              <w:rPr>
                <w:b w:val="0"/>
                <w:bCs w:val="0"/>
              </w:rPr>
            </w:pPr>
          </w:p>
        </w:tc>
      </w:tr>
      <w:tr w:rsidR="2F411362" w:rsidTr="2F411362" w14:paraId="1109D922">
        <w:trPr>
          <w:trHeight w:val="300"/>
        </w:trPr>
        <w:tc>
          <w:tcPr>
            <w:tcW w:w="8296" w:type="dxa"/>
            <w:gridSpan w:val="2"/>
            <w:tcMar/>
          </w:tcPr>
          <w:p w:rsidR="2F411362" w:rsidP="2F411362" w:rsidRDefault="2F411362" w14:paraId="3EDE38B9" w14:textId="39AE993F">
            <w:pPr>
              <w:pStyle w:val="Normale"/>
              <w:rPr>
                <w:b w:val="1"/>
                <w:bCs w:val="1"/>
              </w:rPr>
            </w:pPr>
            <w:r w:rsidRPr="2F411362" w:rsidR="2F411362">
              <w:rPr>
                <w:b w:val="1"/>
                <w:bCs w:val="1"/>
              </w:rPr>
              <w:t>Impatto</w:t>
            </w:r>
            <w:r w:rsidR="2F411362">
              <w:rPr>
                <w:b w:val="0"/>
                <w:bCs w:val="0"/>
              </w:rPr>
              <w:t>:</w:t>
            </w:r>
            <w:r w:rsidR="66C1E2BF">
              <w:rPr>
                <w:b w:val="0"/>
                <w:bCs w:val="0"/>
              </w:rPr>
              <w:t xml:space="preserve"> Daniele Antonioli ha scoperto che l'accoppiamento Secure Simple Pairing e Secure Connections nel protocollo Bluetooth potrebbe consentire a un utente non autenticato di completare l'autenticazione senza accoppiare le credenziali. Un utente malintenzionato fisicamente vicino posto tra due dispositivi Bluetooth potrebbe utilizzarlo per impersonare successivamente uno dei dispositivi accoppiati. (CVE-2023-24023)</w:t>
            </w:r>
          </w:p>
          <w:p w:rsidR="66C1E2BF" w:rsidP="2F411362" w:rsidRDefault="66C1E2BF" w14:paraId="32C2FC4B" w14:textId="04D4FB1B">
            <w:pPr>
              <w:pStyle w:val="Normale"/>
            </w:pPr>
            <w:r w:rsidR="66C1E2BF">
              <w:rPr>
                <w:b w:val="0"/>
                <w:bCs w:val="0"/>
              </w:rPr>
              <w:t>Sono stati scoperti diversi problemi di sicurezza nel kernel Linux. Un utente malintenzionato potrebbe utilizzarli per compromettere il sistema. Questo aggiornamento corregge aws nei seguenti sottosistemi: - le system JFS, - Net lter, (CVE-2024-26581, CVE-2023-52600, CVE-2023-52603)</w:t>
            </w:r>
          </w:p>
        </w:tc>
      </w:tr>
      <w:tr w:rsidR="2F411362" w:rsidTr="2F411362" w14:paraId="0E7088BE">
        <w:trPr>
          <w:trHeight w:val="300"/>
        </w:trPr>
        <w:tc>
          <w:tcPr>
            <w:tcW w:w="8296" w:type="dxa"/>
            <w:gridSpan w:val="2"/>
            <w:tcMar/>
          </w:tcPr>
          <w:p w:rsidR="2F411362" w:rsidP="2F411362" w:rsidRDefault="2F411362" w14:paraId="142F2D35" w14:textId="43AC95C9">
            <w:pPr>
              <w:pStyle w:val="Normale"/>
              <w:rPr>
                <w:b w:val="1"/>
                <w:bCs w:val="1"/>
              </w:rPr>
            </w:pPr>
            <w:r w:rsidRPr="2F411362" w:rsidR="2F411362">
              <w:rPr>
                <w:b w:val="1"/>
                <w:bCs w:val="1"/>
              </w:rPr>
              <w:t>Soluzione</w:t>
            </w:r>
            <w:r w:rsidR="2F411362">
              <w:rPr>
                <w:b w:val="0"/>
                <w:bCs w:val="0"/>
              </w:rPr>
              <w:t>:</w:t>
            </w:r>
            <w:r w:rsidR="76C28C6E">
              <w:rPr>
                <w:b w:val="0"/>
                <w:bCs w:val="0"/>
              </w:rPr>
              <w:t xml:space="preserve"> </w:t>
            </w:r>
            <w:r w:rsidR="76C28C6E">
              <w:rPr>
                <w:b w:val="0"/>
                <w:bCs w:val="0"/>
              </w:rPr>
              <w:t>VenditoreFix</w:t>
            </w:r>
          </w:p>
          <w:p w:rsidR="76C28C6E" w:rsidP="2F411362" w:rsidRDefault="76C28C6E" w14:paraId="3E6BA485" w14:textId="3B3250A5">
            <w:pPr>
              <w:pStyle w:val="Normale"/>
            </w:pPr>
            <w:r w:rsidR="76C28C6E">
              <w:rPr>
                <w:b w:val="0"/>
                <w:bCs w:val="0"/>
              </w:rPr>
              <w:t>Installare i pacchetti aggiornati.</w:t>
            </w:r>
          </w:p>
        </w:tc>
      </w:tr>
      <w:tr w:rsidR="2F411362" w:rsidTr="2F411362" w14:paraId="3F2BACD7">
        <w:trPr>
          <w:trHeight w:val="300"/>
        </w:trPr>
        <w:tc>
          <w:tcPr>
            <w:tcW w:w="8296" w:type="dxa"/>
            <w:gridSpan w:val="2"/>
            <w:tcMar/>
          </w:tcPr>
          <w:p w:rsidR="2F411362" w:rsidP="2F411362" w:rsidRDefault="2F411362" w14:paraId="2ADAA97C" w14:textId="24CF0C80">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w:t>
            </w:r>
            <w:r w:rsidR="5F4C32BB">
              <w:rPr>
                <w:b w:val="0"/>
                <w:bCs w:val="0"/>
              </w:rPr>
              <w:t xml:space="preserve"> Vulnerabilità individuata con il tool </w:t>
            </w:r>
            <w:r w:rsidR="587E166C">
              <w:rPr>
                <w:b w:val="0"/>
                <w:bCs w:val="0"/>
              </w:rPr>
              <w:t>OpenVas</w:t>
            </w:r>
          </w:p>
        </w:tc>
      </w:tr>
    </w:tbl>
    <w:p w:rsidR="2F411362" w:rsidP="2F411362" w:rsidRDefault="2F411362" w14:paraId="4334EFC6" w14:textId="0521BE3B">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385A56CA">
        <w:trPr>
          <w:trHeight w:val="300"/>
        </w:trPr>
        <w:tc>
          <w:tcPr>
            <w:tcW w:w="4148" w:type="dxa"/>
            <w:vMerge w:val="restart"/>
            <w:tcMar/>
          </w:tcPr>
          <w:p w:rsidR="26898205" w:rsidP="2F411362" w:rsidRDefault="26898205" w14:paraId="5AE25BE1" w14:textId="55EC71E4">
            <w:pPr>
              <w:pStyle w:val="Normale"/>
            </w:pPr>
            <w:r w:rsidR="26898205">
              <w:rPr/>
              <w:t>NVT: Ubuntu: Security Advisory (USN-6735-1)</w:t>
            </w:r>
          </w:p>
        </w:tc>
        <w:tc>
          <w:tcPr>
            <w:tcW w:w="4148" w:type="dxa"/>
            <w:tcMar/>
          </w:tcPr>
          <w:p w:rsidR="2F411362" w:rsidP="2F411362" w:rsidRDefault="2F411362" w14:paraId="158D2FBE" w14:textId="093F113E">
            <w:pPr>
              <w:pStyle w:val="Normale"/>
              <w:jc w:val="center"/>
              <w:rPr>
                <w:b w:val="1"/>
                <w:bCs w:val="1"/>
              </w:rPr>
            </w:pPr>
            <w:r w:rsidRPr="2F411362" w:rsidR="2F411362">
              <w:rPr>
                <w:b w:val="1"/>
                <w:bCs w:val="1"/>
              </w:rPr>
              <w:t>CVE</w:t>
            </w:r>
          </w:p>
        </w:tc>
      </w:tr>
      <w:tr w:rsidR="2F411362" w:rsidTr="2F411362" w14:paraId="2F15A2A5">
        <w:trPr>
          <w:trHeight w:val="300"/>
        </w:trPr>
        <w:tc>
          <w:tcPr>
            <w:tcW w:w="4148" w:type="dxa"/>
            <w:vMerge/>
            <w:tcMar/>
          </w:tcPr>
          <w:p w14:paraId="41B974AB"/>
        </w:tc>
        <w:tc>
          <w:tcPr>
            <w:tcW w:w="4148" w:type="dxa"/>
            <w:tcMar/>
          </w:tcPr>
          <w:p w:rsidR="0AEF3BE6" w:rsidP="2F411362" w:rsidRDefault="0AEF3BE6" w14:paraId="1FB91A95" w14:textId="3858987D">
            <w:pPr>
              <w:pStyle w:val="ListParagraph"/>
              <w:numPr>
                <w:ilvl w:val="0"/>
                <w:numId w:val="33"/>
              </w:numPr>
              <w:rPr>
                <w:noProof w:val="0"/>
                <w:lang w:val="it-IT"/>
              </w:rPr>
            </w:pPr>
            <w:r w:rsidRPr="2F411362" w:rsidR="0AEF3BE6">
              <w:rPr>
                <w:noProof w:val="0"/>
                <w:lang w:val="it-IT"/>
              </w:rPr>
              <w:t>CVE-2023-30588[165]</w:t>
            </w:r>
          </w:p>
          <w:p w:rsidR="0AEF3BE6" w:rsidP="2F411362" w:rsidRDefault="0AEF3BE6" w14:paraId="489A2272" w14:textId="19661877">
            <w:pPr>
              <w:pStyle w:val="ListParagraph"/>
              <w:numPr>
                <w:ilvl w:val="0"/>
                <w:numId w:val="33"/>
              </w:numPr>
              <w:rPr>
                <w:noProof w:val="0"/>
                <w:lang w:val="it-IT"/>
              </w:rPr>
            </w:pPr>
            <w:r w:rsidRPr="2F411362" w:rsidR="0AEF3BE6">
              <w:rPr>
                <w:noProof w:val="0"/>
                <w:lang w:val="it-IT"/>
              </w:rPr>
              <w:t>CVE-2023-30589[166]</w:t>
            </w:r>
          </w:p>
          <w:p w:rsidR="0AEF3BE6" w:rsidP="2F411362" w:rsidRDefault="0AEF3BE6" w14:paraId="26E53477" w14:textId="21CCD79C">
            <w:pPr>
              <w:pStyle w:val="ListParagraph"/>
              <w:numPr>
                <w:ilvl w:val="0"/>
                <w:numId w:val="33"/>
              </w:numPr>
              <w:rPr>
                <w:noProof w:val="0"/>
                <w:lang w:val="it-IT"/>
              </w:rPr>
            </w:pPr>
            <w:r w:rsidRPr="2F411362" w:rsidR="0AEF3BE6">
              <w:rPr>
                <w:noProof w:val="0"/>
                <w:lang w:val="it-IT"/>
              </w:rPr>
              <w:t>CVE-2023-30590[167]</w:t>
            </w:r>
          </w:p>
        </w:tc>
      </w:tr>
      <w:tr w:rsidR="2F411362" w:rsidTr="2F411362" w14:paraId="52B58792">
        <w:trPr>
          <w:trHeight w:val="300"/>
        </w:trPr>
        <w:tc>
          <w:tcPr>
            <w:tcW w:w="8296" w:type="dxa"/>
            <w:gridSpan w:val="2"/>
            <w:shd w:val="clear" w:color="auto" w:fill="FF0000"/>
            <w:tcMar/>
          </w:tcPr>
          <w:p w:rsidR="11B72601" w:rsidP="2F411362" w:rsidRDefault="11B72601" w14:paraId="1075DA3D" w14:textId="1B6D303E">
            <w:pPr>
              <w:pStyle w:val="Normale"/>
              <w:suppressLineNumbers w:val="0"/>
              <w:bidi w:val="0"/>
              <w:spacing w:before="120" w:beforeAutospacing="off" w:after="200" w:afterAutospacing="off" w:line="264" w:lineRule="auto"/>
              <w:ind w:left="0" w:right="0"/>
              <w:jc w:val="left"/>
              <w:rPr>
                <w:b w:val="1"/>
                <w:bCs w:val="1"/>
                <w:color w:val="FFFFFF" w:themeColor="background1" w:themeTint="FF" w:themeShade="FF"/>
              </w:rPr>
            </w:pPr>
            <w:r w:rsidRPr="2F411362" w:rsidR="11B72601">
              <w:rPr>
                <w:b w:val="1"/>
                <w:bCs w:val="1"/>
                <w:color w:val="FFFFFF" w:themeColor="background1" w:themeTint="FF" w:themeShade="FF"/>
              </w:rPr>
              <w:t>High (CVSS: 7.5)</w:t>
            </w:r>
          </w:p>
        </w:tc>
      </w:tr>
      <w:tr w:rsidR="2F411362" w:rsidTr="2F411362" w14:paraId="0CAC35A3">
        <w:trPr>
          <w:trHeight w:val="300"/>
        </w:trPr>
        <w:tc>
          <w:tcPr>
            <w:tcW w:w="8296" w:type="dxa"/>
            <w:gridSpan w:val="2"/>
            <w:tcMar/>
          </w:tcPr>
          <w:p w:rsidR="2F411362" w:rsidP="2F411362" w:rsidRDefault="2F411362" w14:paraId="1F04948E" w14:textId="13EAB50B">
            <w:pPr>
              <w:pStyle w:val="Normale"/>
              <w:rPr>
                <w:b w:val="1"/>
                <w:bCs w:val="1"/>
              </w:rPr>
            </w:pPr>
            <w:r w:rsidRPr="2F411362" w:rsidR="2F411362">
              <w:rPr>
                <w:b w:val="1"/>
                <w:bCs w:val="1"/>
              </w:rPr>
              <w:t>Descrizione</w:t>
            </w:r>
            <w:r w:rsidR="2F411362">
              <w:rPr>
                <w:b w:val="0"/>
                <w:bCs w:val="0"/>
              </w:rPr>
              <w:t>:</w:t>
            </w:r>
            <w:r w:rsidR="372B9133">
              <w:rPr>
                <w:b w:val="0"/>
                <w:bCs w:val="0"/>
              </w:rPr>
              <w:t xml:space="preserve"> All'host remoto manca un aggiornamento per i pacchetti "node js" annunciati tramite l'avviso USN-6735-1.</w:t>
            </w:r>
          </w:p>
          <w:p w:rsidR="2F411362" w:rsidP="2F411362" w:rsidRDefault="2F411362" w14:paraId="3E5DEFF5" w14:textId="7258D76B">
            <w:pPr>
              <w:pStyle w:val="Normale"/>
              <w:rPr>
                <w:b w:val="0"/>
                <w:bCs w:val="0"/>
              </w:rPr>
            </w:pPr>
          </w:p>
        </w:tc>
      </w:tr>
      <w:tr w:rsidR="2F411362" w:rsidTr="2F411362" w14:paraId="6C8A6441">
        <w:trPr>
          <w:trHeight w:val="300"/>
        </w:trPr>
        <w:tc>
          <w:tcPr>
            <w:tcW w:w="8296" w:type="dxa"/>
            <w:gridSpan w:val="2"/>
            <w:tcMar/>
          </w:tcPr>
          <w:p w:rsidR="2F411362" w:rsidP="2F411362" w:rsidRDefault="2F411362" w14:paraId="145C3D18" w14:textId="2882B61C">
            <w:pPr>
              <w:pStyle w:val="Normale"/>
              <w:rPr>
                <w:b w:val="0"/>
                <w:bCs w:val="0"/>
              </w:rPr>
            </w:pPr>
            <w:r w:rsidRPr="2F411362" w:rsidR="2F411362">
              <w:rPr>
                <w:b w:val="1"/>
                <w:bCs w:val="1"/>
              </w:rPr>
              <w:t>Impatto</w:t>
            </w:r>
            <w:r w:rsidR="2F411362">
              <w:rPr>
                <w:b w:val="0"/>
                <w:bCs w:val="0"/>
              </w:rPr>
              <w:t>:</w:t>
            </w:r>
            <w:r w:rsidR="40CF0152">
              <w:rPr>
                <w:b w:val="0"/>
                <w:bCs w:val="0"/>
              </w:rPr>
              <w:t xml:space="preserve"> È stato scoperto che Node.js gestiva in modo errato l'uso di chiavi pubbliche non valide durante la creazione di un certificato x509. Se un utente o un sistema automatizzato venisse indotto con l'inganno ad aprire un file di input appositamente predisposto, un utente malintenzionato remoto potrebbe sfruttare questo problema per causare una negazione del servizio. Questo problema riguardava solo Ubuntu 23.10. (CVE-2023-30588)</w:t>
            </w:r>
            <w:r>
              <w:br/>
            </w:r>
            <w:r w:rsidR="3486FB79">
              <w:rPr>
                <w:b w:val="0"/>
                <w:bCs w:val="0"/>
              </w:rPr>
              <w:t>Si è scoperto che Node.js gestiva erroneamente l'uso delle sequenze CRLF per delimitare le richieste HTTP. Se un utente o un sistema automatizzato venisse indotto con l'inganno ad aprire un le di input appositamente predisposto, un utente malintenzionato remoto potrebbe sfruttare questo problema per ottenere un accesso non autorizzato.</w:t>
            </w:r>
          </w:p>
          <w:p w:rsidR="3486FB79" w:rsidP="2F411362" w:rsidRDefault="3486FB79" w14:paraId="17DDFB4F" w14:textId="01B8A200">
            <w:pPr>
              <w:pStyle w:val="Normale"/>
            </w:pPr>
            <w:r w:rsidR="3486FB79">
              <w:rPr>
                <w:b w:val="0"/>
                <w:bCs w:val="0"/>
              </w:rPr>
              <w:t>Questo problema riguardava solo Ubuntu 23.10. (CVE-2023-30589)</w:t>
            </w:r>
          </w:p>
          <w:p w:rsidR="3486FB79" w:rsidP="2F411362" w:rsidRDefault="3486FB79" w14:paraId="2C1EA147" w14:textId="4D7E099A">
            <w:pPr>
              <w:pStyle w:val="Normale"/>
            </w:pPr>
            <w:r w:rsidR="3486FB79">
              <w:rPr>
                <w:b w:val="0"/>
                <w:bCs w:val="0"/>
              </w:rPr>
              <w:t>È stato scoperto che Node.js descriveva erroneamente la funzione generateKeys() nella documentazione. Questa incoerenza potrebbe portare a problemi di sicurezza nelle applicazioni che utilizzano queste API. (CVE-2023-30590)</w:t>
            </w:r>
          </w:p>
        </w:tc>
      </w:tr>
      <w:tr w:rsidR="2F411362" w:rsidTr="2F411362" w14:paraId="11C67AD9">
        <w:trPr>
          <w:trHeight w:val="300"/>
        </w:trPr>
        <w:tc>
          <w:tcPr>
            <w:tcW w:w="8296" w:type="dxa"/>
            <w:gridSpan w:val="2"/>
            <w:tcMar/>
          </w:tcPr>
          <w:p w:rsidR="2F411362" w:rsidP="2F411362" w:rsidRDefault="2F411362" w14:paraId="5CE052CF" w14:textId="684187A2">
            <w:pPr>
              <w:pStyle w:val="Normale"/>
              <w:rPr>
                <w:b w:val="1"/>
                <w:bCs w:val="1"/>
              </w:rPr>
            </w:pPr>
            <w:r w:rsidRPr="2F411362" w:rsidR="2F411362">
              <w:rPr>
                <w:b w:val="1"/>
                <w:bCs w:val="1"/>
              </w:rPr>
              <w:t>Soluzione</w:t>
            </w:r>
            <w:r w:rsidR="2F411362">
              <w:rPr>
                <w:b w:val="0"/>
                <w:bCs w:val="0"/>
              </w:rPr>
              <w:t>:</w:t>
            </w:r>
            <w:r w:rsidR="20B3D365">
              <w:rPr>
                <w:b w:val="0"/>
                <w:bCs w:val="0"/>
              </w:rPr>
              <w:t xml:space="preserve"> </w:t>
            </w:r>
            <w:r w:rsidR="20B3D365">
              <w:rPr>
                <w:b w:val="0"/>
                <w:bCs w:val="0"/>
              </w:rPr>
              <w:t>VenditoreFix</w:t>
            </w:r>
          </w:p>
          <w:p w:rsidR="20B3D365" w:rsidP="2F411362" w:rsidRDefault="20B3D365" w14:paraId="26008852" w14:textId="766738D9">
            <w:pPr>
              <w:pStyle w:val="Normale"/>
            </w:pPr>
            <w:r w:rsidR="20B3D365">
              <w:rPr>
                <w:b w:val="0"/>
                <w:bCs w:val="0"/>
              </w:rPr>
              <w:t>Installare i pacchetti aggiornati.</w:t>
            </w:r>
          </w:p>
        </w:tc>
      </w:tr>
      <w:tr w:rsidR="2F411362" w:rsidTr="2F411362" w14:paraId="35ADECED">
        <w:trPr>
          <w:trHeight w:val="300"/>
        </w:trPr>
        <w:tc>
          <w:tcPr>
            <w:tcW w:w="8296" w:type="dxa"/>
            <w:gridSpan w:val="2"/>
            <w:tcMar/>
          </w:tcPr>
          <w:p w:rsidR="4A2D78E1" w:rsidP="2F411362" w:rsidRDefault="4A2D78E1" w14:paraId="6C732DC7" w14:textId="7DE530BC">
            <w:pPr>
              <w:pStyle w:val="Normale"/>
              <w:rPr>
                <w:b w:val="0"/>
                <w:bCs w:val="0"/>
              </w:rPr>
            </w:pPr>
            <w:r w:rsidRPr="2F411362" w:rsidR="4A2D78E1">
              <w:rPr>
                <w:b w:val="1"/>
                <w:bCs w:val="1"/>
              </w:rPr>
              <w:t xml:space="preserve">Metodo di </w:t>
            </w:r>
            <w:r w:rsidRPr="2F411362" w:rsidR="4A2D78E1">
              <w:rPr>
                <w:b w:val="1"/>
                <w:bCs w:val="1"/>
              </w:rPr>
              <w:t>detection</w:t>
            </w:r>
            <w:r w:rsidR="4A2D78E1">
              <w:rPr>
                <w:b w:val="0"/>
                <w:bCs w:val="0"/>
              </w:rPr>
              <w:t xml:space="preserve">: Vulnerabilità individuata con il tool </w:t>
            </w:r>
            <w:r w:rsidR="587E166C">
              <w:rPr>
                <w:b w:val="0"/>
                <w:bCs w:val="0"/>
              </w:rPr>
              <w:t>OpenVas</w:t>
            </w:r>
          </w:p>
        </w:tc>
      </w:tr>
    </w:tbl>
    <w:p w:rsidR="2F411362" w:rsidP="2F411362" w:rsidRDefault="2F411362" w14:paraId="4B924076" w14:textId="7B0DEF27">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4E8FBEB0">
        <w:trPr>
          <w:trHeight w:val="300"/>
        </w:trPr>
        <w:tc>
          <w:tcPr>
            <w:tcW w:w="4148" w:type="dxa"/>
            <w:vMerge w:val="restart"/>
            <w:tcMar/>
          </w:tcPr>
          <w:p w:rsidR="3D4A309B" w:rsidP="2F411362" w:rsidRDefault="3D4A309B" w14:paraId="0ED85874" w14:textId="328A2C59">
            <w:pPr>
              <w:pStyle w:val="Normale"/>
            </w:pPr>
            <w:r w:rsidR="3D4A309B">
              <w:rPr/>
              <w:t>NVT: Ubuntu: Security Advisory (USN-6754-1)</w:t>
            </w:r>
          </w:p>
        </w:tc>
        <w:tc>
          <w:tcPr>
            <w:tcW w:w="4148" w:type="dxa"/>
            <w:tcMar/>
          </w:tcPr>
          <w:p w:rsidR="2F411362" w:rsidP="2F411362" w:rsidRDefault="2F411362" w14:paraId="208A243B" w14:textId="093F113E">
            <w:pPr>
              <w:pStyle w:val="Normale"/>
              <w:jc w:val="center"/>
              <w:rPr>
                <w:b w:val="1"/>
                <w:bCs w:val="1"/>
              </w:rPr>
            </w:pPr>
            <w:r w:rsidRPr="2F411362" w:rsidR="2F411362">
              <w:rPr>
                <w:b w:val="1"/>
                <w:bCs w:val="1"/>
              </w:rPr>
              <w:t>CVE</w:t>
            </w:r>
          </w:p>
        </w:tc>
      </w:tr>
      <w:tr w:rsidR="2F411362" w:rsidTr="2F411362" w14:paraId="43A7CF7B">
        <w:trPr>
          <w:trHeight w:val="300"/>
        </w:trPr>
        <w:tc>
          <w:tcPr>
            <w:tcW w:w="4148" w:type="dxa"/>
            <w:vMerge/>
            <w:tcMar/>
          </w:tcPr>
          <w:p w14:paraId="2C8C7D10"/>
        </w:tc>
        <w:tc>
          <w:tcPr>
            <w:tcW w:w="4148" w:type="dxa"/>
            <w:tcMar/>
          </w:tcPr>
          <w:p w:rsidR="158B87F3" w:rsidP="2F411362" w:rsidRDefault="158B87F3" w14:paraId="2DB6F9FE" w14:textId="1292C539">
            <w:pPr>
              <w:pStyle w:val="ListParagraph"/>
              <w:numPr>
                <w:ilvl w:val="0"/>
                <w:numId w:val="34"/>
              </w:numPr>
              <w:rPr>
                <w:noProof w:val="0"/>
                <w:lang w:val="it-IT"/>
              </w:rPr>
            </w:pPr>
            <w:r w:rsidRPr="2F411362" w:rsidR="158B87F3">
              <w:rPr>
                <w:noProof w:val="0"/>
                <w:lang w:val="it-IT"/>
              </w:rPr>
              <w:t>CVE-2019-9511 [168]</w:t>
            </w:r>
          </w:p>
          <w:p w:rsidR="158B87F3" w:rsidP="2F411362" w:rsidRDefault="158B87F3" w14:paraId="5265509E" w14:textId="234BC642">
            <w:pPr>
              <w:pStyle w:val="ListParagraph"/>
              <w:numPr>
                <w:ilvl w:val="0"/>
                <w:numId w:val="34"/>
              </w:numPr>
              <w:rPr>
                <w:noProof w:val="0"/>
                <w:lang w:val="it-IT"/>
              </w:rPr>
            </w:pPr>
            <w:r w:rsidRPr="2F411362" w:rsidR="158B87F3">
              <w:rPr>
                <w:noProof w:val="0"/>
                <w:lang w:val="it-IT"/>
              </w:rPr>
              <w:t>CVE-2019-9513 [169]</w:t>
            </w:r>
          </w:p>
          <w:p w:rsidR="158B87F3" w:rsidP="2F411362" w:rsidRDefault="158B87F3" w14:paraId="4C6FA03A" w14:textId="359D9AF2">
            <w:pPr>
              <w:pStyle w:val="ListParagraph"/>
              <w:numPr>
                <w:ilvl w:val="0"/>
                <w:numId w:val="34"/>
              </w:numPr>
              <w:rPr>
                <w:noProof w:val="0"/>
                <w:lang w:val="it-IT"/>
              </w:rPr>
            </w:pPr>
            <w:r w:rsidRPr="2F411362" w:rsidR="158B87F3">
              <w:rPr>
                <w:noProof w:val="0"/>
                <w:lang w:val="it-IT"/>
              </w:rPr>
              <w:t>CVE-2023-44487[170]</w:t>
            </w:r>
          </w:p>
          <w:p w:rsidR="158B87F3" w:rsidP="2F411362" w:rsidRDefault="158B87F3" w14:paraId="69BE8332" w14:textId="475FC454">
            <w:pPr>
              <w:pStyle w:val="ListParagraph"/>
              <w:numPr>
                <w:ilvl w:val="0"/>
                <w:numId w:val="34"/>
              </w:numPr>
              <w:rPr>
                <w:noProof w:val="0"/>
                <w:lang w:val="it-IT"/>
              </w:rPr>
            </w:pPr>
            <w:r w:rsidRPr="2F411362" w:rsidR="158B87F3">
              <w:rPr>
                <w:noProof w:val="0"/>
                <w:lang w:val="it-IT"/>
              </w:rPr>
              <w:t>CVE-2024-28182[171]</w:t>
            </w:r>
          </w:p>
        </w:tc>
      </w:tr>
      <w:tr w:rsidR="2F411362" w:rsidTr="2F411362" w14:paraId="78D67DD1">
        <w:trPr>
          <w:trHeight w:val="300"/>
        </w:trPr>
        <w:tc>
          <w:tcPr>
            <w:tcW w:w="8296" w:type="dxa"/>
            <w:gridSpan w:val="2"/>
            <w:shd w:val="clear" w:color="auto" w:fill="FF0000"/>
            <w:tcMar/>
          </w:tcPr>
          <w:p w:rsidR="546DB7EF" w:rsidP="2F411362" w:rsidRDefault="546DB7EF" w14:paraId="58A1CEB9" w14:textId="465B8DF0">
            <w:pPr>
              <w:pStyle w:val="Normale"/>
              <w:suppressLineNumbers w:val="0"/>
              <w:bidi w:val="0"/>
              <w:spacing w:before="120" w:beforeAutospacing="off" w:after="200" w:afterAutospacing="off" w:line="264" w:lineRule="auto"/>
              <w:ind w:left="0" w:right="0"/>
              <w:jc w:val="left"/>
              <w:rPr>
                <w:b w:val="1"/>
                <w:bCs w:val="1"/>
                <w:color w:val="FFFFFF" w:themeColor="background1" w:themeTint="FF" w:themeShade="FF"/>
              </w:rPr>
            </w:pPr>
            <w:r w:rsidRPr="2F411362" w:rsidR="546DB7EF">
              <w:rPr>
                <w:b w:val="1"/>
                <w:bCs w:val="1"/>
                <w:color w:val="FFFFFF" w:themeColor="background1" w:themeTint="FF" w:themeShade="FF"/>
              </w:rPr>
              <w:t>High (CVSS: 7.5)</w:t>
            </w:r>
          </w:p>
        </w:tc>
      </w:tr>
      <w:tr w:rsidR="2F411362" w:rsidTr="2F411362" w14:paraId="7C89F92B">
        <w:trPr>
          <w:trHeight w:val="300"/>
        </w:trPr>
        <w:tc>
          <w:tcPr>
            <w:tcW w:w="8296" w:type="dxa"/>
            <w:gridSpan w:val="2"/>
            <w:tcMar/>
          </w:tcPr>
          <w:p w:rsidR="2F411362" w:rsidP="2F411362" w:rsidRDefault="2F411362" w14:paraId="12AD39A1" w14:textId="360033C0">
            <w:pPr>
              <w:pStyle w:val="Normale"/>
              <w:rPr>
                <w:b w:val="1"/>
                <w:bCs w:val="1"/>
              </w:rPr>
            </w:pPr>
            <w:r w:rsidRPr="2F411362" w:rsidR="2F411362">
              <w:rPr>
                <w:b w:val="1"/>
                <w:bCs w:val="1"/>
              </w:rPr>
              <w:t>Descrizione</w:t>
            </w:r>
            <w:r w:rsidR="2F411362">
              <w:rPr>
                <w:b w:val="0"/>
                <w:bCs w:val="0"/>
              </w:rPr>
              <w:t>:</w:t>
            </w:r>
            <w:r w:rsidR="3FD2B7BA">
              <w:rPr>
                <w:b w:val="0"/>
                <w:bCs w:val="0"/>
              </w:rPr>
              <w:t xml:space="preserve"> All'host remoto manca un aggiornamento per i pacchetti "nghttp2" annunciati tramite l'avviso USN-6754-1.</w:t>
            </w:r>
          </w:p>
        </w:tc>
      </w:tr>
      <w:tr w:rsidR="2F411362" w:rsidTr="2F411362" w14:paraId="0B1A386B">
        <w:trPr>
          <w:trHeight w:val="300"/>
        </w:trPr>
        <w:tc>
          <w:tcPr>
            <w:tcW w:w="8296" w:type="dxa"/>
            <w:gridSpan w:val="2"/>
            <w:tcMar/>
          </w:tcPr>
          <w:p w:rsidR="2F411362" w:rsidP="2F411362" w:rsidRDefault="2F411362" w14:paraId="25A1797C" w14:textId="5AE1D54E">
            <w:pPr>
              <w:pStyle w:val="Normale"/>
              <w:rPr>
                <w:b w:val="1"/>
                <w:bCs w:val="1"/>
              </w:rPr>
            </w:pPr>
            <w:r w:rsidRPr="2F411362" w:rsidR="2F411362">
              <w:rPr>
                <w:b w:val="1"/>
                <w:bCs w:val="1"/>
              </w:rPr>
              <w:t>Impatto</w:t>
            </w:r>
            <w:r w:rsidR="2F411362">
              <w:rPr>
                <w:b w:val="0"/>
                <w:bCs w:val="0"/>
              </w:rPr>
              <w:t>:</w:t>
            </w:r>
            <w:r w:rsidR="20ABD6DA">
              <w:rPr>
                <w:b w:val="0"/>
                <w:bCs w:val="0"/>
              </w:rPr>
              <w:t xml:space="preserve"> </w:t>
            </w:r>
            <w:r w:rsidR="20ABD6DA">
              <w:rPr>
                <w:b w:val="0"/>
                <w:bCs w:val="0"/>
              </w:rPr>
              <w:t>È stato scoperto che nghttp2 gestiva in modo errato l'implementazione HTTP/2.</w:t>
            </w:r>
          </w:p>
          <w:p w:rsidR="20ABD6DA" w:rsidP="2F411362" w:rsidRDefault="20ABD6DA" w14:paraId="11AFAFD2" w14:textId="0104116E">
            <w:pPr>
              <w:pStyle w:val="Normale"/>
            </w:pPr>
            <w:r w:rsidR="20ABD6DA">
              <w:rPr>
                <w:b w:val="0"/>
                <w:bCs w:val="0"/>
              </w:rPr>
              <w:t>Un utente malintenzionato remoto potrebbe sfruttare questo problema per far sì che nghttp2 consumi risorse, portando a una negazione del servizio. Questo problema riguardava solo Ubuntu 16.04 LTS e Ubuntu 18.04 LTS. (CVE-2019-9511, CVE-2019-9513)</w:t>
            </w:r>
          </w:p>
          <w:p w:rsidR="20ABD6DA" w:rsidP="2F411362" w:rsidRDefault="20ABD6DA" w14:paraId="58794D85" w14:textId="77AF947E">
            <w:pPr>
              <w:pStyle w:val="Normale"/>
            </w:pPr>
            <w:r w:rsidR="20ABD6DA">
              <w:rPr>
                <w:b w:val="0"/>
                <w:bCs w:val="0"/>
              </w:rPr>
              <w:t>È stato scoperto che nghttp2 gestiva in modo errato l'annullamento delle richieste. Un utente malintenzionato remoto potrebbe sfruttare questo problema per far sì che nghttp2 consumi risorse, portando a una negazione del servizio. Questo problema riguardava solo Ubuntu 16.04 LTS e Ubuntu 18.04 LTS. (CVE-2023-44487)</w:t>
            </w:r>
          </w:p>
          <w:p w:rsidR="20ABD6DA" w:rsidP="2F411362" w:rsidRDefault="20ABD6DA" w14:paraId="5CD3CD69" w14:textId="1AED0FF2">
            <w:pPr>
              <w:pStyle w:val="Normale"/>
            </w:pPr>
            <w:r w:rsidR="20ABD6DA">
              <w:rPr>
                <w:b w:val="0"/>
                <w:bCs w:val="0"/>
              </w:rPr>
              <w:t>Si è scoperto che nghttp2 potrebbe essere in grado di elaborare un numero illimitato di frame CONTINUATION HTTP/2. Un utente malintenzionato remoto potrebbe sfruttare questo problema per far sì che nghttp2 consumi risorse, portando a una negazione del servizio. (CVE-2024-28182)</w:t>
            </w:r>
          </w:p>
        </w:tc>
      </w:tr>
      <w:tr w:rsidR="2F411362" w:rsidTr="2F411362" w14:paraId="32B7CCD7">
        <w:trPr>
          <w:trHeight w:val="300"/>
        </w:trPr>
        <w:tc>
          <w:tcPr>
            <w:tcW w:w="8296" w:type="dxa"/>
            <w:gridSpan w:val="2"/>
            <w:tcMar/>
          </w:tcPr>
          <w:p w:rsidR="2F411362" w:rsidP="2F411362" w:rsidRDefault="2F411362" w14:paraId="378357CE" w14:textId="1D5C4EDF">
            <w:pPr>
              <w:pStyle w:val="Normale"/>
              <w:rPr>
                <w:b w:val="1"/>
                <w:bCs w:val="1"/>
              </w:rPr>
            </w:pPr>
            <w:r w:rsidRPr="2F411362" w:rsidR="2F411362">
              <w:rPr>
                <w:b w:val="1"/>
                <w:bCs w:val="1"/>
              </w:rPr>
              <w:t>Soluzione</w:t>
            </w:r>
            <w:r w:rsidR="2F411362">
              <w:rPr>
                <w:b w:val="0"/>
                <w:bCs w:val="0"/>
              </w:rPr>
              <w:t>:</w:t>
            </w:r>
            <w:r w:rsidR="3089B390">
              <w:rPr>
                <w:b w:val="0"/>
                <w:bCs w:val="0"/>
              </w:rPr>
              <w:t xml:space="preserve"> </w:t>
            </w:r>
            <w:r w:rsidR="3089B390">
              <w:rPr>
                <w:b w:val="0"/>
                <w:bCs w:val="0"/>
              </w:rPr>
              <w:t>VenditoreFix</w:t>
            </w:r>
          </w:p>
          <w:p w:rsidR="3089B390" w:rsidP="2F411362" w:rsidRDefault="3089B390" w14:paraId="4028F9D3" w14:textId="6E46B125">
            <w:pPr>
              <w:pStyle w:val="Normale"/>
            </w:pPr>
            <w:r w:rsidR="3089B390">
              <w:rPr>
                <w:b w:val="0"/>
                <w:bCs w:val="0"/>
              </w:rPr>
              <w:t>Installare i pacchetti aggiornati.</w:t>
            </w:r>
          </w:p>
        </w:tc>
      </w:tr>
      <w:tr w:rsidR="2F411362" w:rsidTr="2F411362" w14:paraId="06AA11CA">
        <w:trPr>
          <w:trHeight w:val="300"/>
        </w:trPr>
        <w:tc>
          <w:tcPr>
            <w:tcW w:w="8296" w:type="dxa"/>
            <w:gridSpan w:val="2"/>
            <w:tcMar/>
          </w:tcPr>
          <w:p w:rsidR="787A731C" w:rsidP="2F411362" w:rsidRDefault="787A731C" w14:paraId="31779713" w14:textId="1298AA19">
            <w:pPr>
              <w:pStyle w:val="Normale"/>
              <w:rPr>
                <w:b w:val="0"/>
                <w:bCs w:val="0"/>
              </w:rPr>
            </w:pPr>
            <w:r w:rsidRPr="2F411362" w:rsidR="787A731C">
              <w:rPr>
                <w:b w:val="1"/>
                <w:bCs w:val="1"/>
              </w:rPr>
              <w:t xml:space="preserve">Metodo di </w:t>
            </w:r>
            <w:r w:rsidRPr="2F411362" w:rsidR="787A731C">
              <w:rPr>
                <w:b w:val="1"/>
                <w:bCs w:val="1"/>
              </w:rPr>
              <w:t>detection</w:t>
            </w:r>
            <w:r w:rsidR="787A731C">
              <w:rPr>
                <w:b w:val="0"/>
                <w:bCs w:val="0"/>
              </w:rPr>
              <w:t xml:space="preserve">: Vulnerabilità individuata con il tool </w:t>
            </w:r>
            <w:r w:rsidR="587E166C">
              <w:rPr>
                <w:b w:val="0"/>
                <w:bCs w:val="0"/>
              </w:rPr>
              <w:t>OpenVas</w:t>
            </w:r>
          </w:p>
        </w:tc>
      </w:tr>
    </w:tbl>
    <w:p w:rsidR="2F411362" w:rsidP="2F411362" w:rsidRDefault="2F411362" w14:paraId="5710B04B" w14:textId="67CA70FB">
      <w:pPr>
        <w:pStyle w:val="Titolo2"/>
      </w:pPr>
    </w:p>
    <w:p w:rsidR="2F411362" w:rsidP="2F411362" w:rsidRDefault="2F411362" w14:paraId="021D943B" w14:textId="3EEE4FC2">
      <w:pPr>
        <w:pStyle w:val="Titolo2"/>
      </w:pPr>
    </w:p>
    <w:p w:rsidR="6E415A2E" w:rsidP="2F411362" w:rsidRDefault="6E415A2E" w14:paraId="4229856A" w14:textId="5124FB12">
      <w:pPr>
        <w:pStyle w:val="Titolo2"/>
      </w:pPr>
      <w:bookmarkStart w:name="_Toc192184795" w:id="885096548"/>
      <w:r w:rsidR="6E415A2E">
        <w:rPr/>
        <w:t>Medium</w:t>
      </w:r>
      <w:bookmarkEnd w:id="885096548"/>
    </w:p>
    <w:p w:rsidR="2F411362" w:rsidP="2F411362" w:rsidRDefault="2F411362" w14:paraId="3DB9829B" w14:textId="1D4E46E8">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6BBF9874">
        <w:trPr>
          <w:trHeight w:val="300"/>
        </w:trPr>
        <w:tc>
          <w:tcPr>
            <w:tcW w:w="4148" w:type="dxa"/>
            <w:vMerge w:val="restart"/>
            <w:tcMar/>
          </w:tcPr>
          <w:p w:rsidR="5E13708C" w:rsidP="2F411362" w:rsidRDefault="5E13708C" w14:paraId="170F8548" w14:textId="287D0B84">
            <w:pPr>
              <w:pStyle w:val="Normale"/>
            </w:pPr>
            <w:r w:rsidR="5E13708C">
              <w:rPr/>
              <w:t>NVT: Ubuntu: Security Advisory (USN-6727-1)</w:t>
            </w:r>
          </w:p>
        </w:tc>
        <w:tc>
          <w:tcPr>
            <w:tcW w:w="4148" w:type="dxa"/>
            <w:tcMar/>
          </w:tcPr>
          <w:p w:rsidR="2F411362" w:rsidP="2F411362" w:rsidRDefault="2F411362" w14:paraId="0155BB4C" w14:textId="093F113E">
            <w:pPr>
              <w:pStyle w:val="Normale"/>
              <w:jc w:val="center"/>
              <w:rPr>
                <w:b w:val="1"/>
                <w:bCs w:val="1"/>
              </w:rPr>
            </w:pPr>
            <w:r w:rsidRPr="2F411362" w:rsidR="2F411362">
              <w:rPr>
                <w:b w:val="1"/>
                <w:bCs w:val="1"/>
              </w:rPr>
              <w:t>CVE</w:t>
            </w:r>
          </w:p>
        </w:tc>
      </w:tr>
      <w:tr w:rsidR="2F411362" w:rsidTr="2F411362" w14:paraId="20C9C151">
        <w:trPr>
          <w:trHeight w:val="300"/>
        </w:trPr>
        <w:tc>
          <w:tcPr>
            <w:tcW w:w="4148" w:type="dxa"/>
            <w:vMerge/>
            <w:tcMar/>
          </w:tcPr>
          <w:p w14:paraId="68FAAE1F"/>
        </w:tc>
        <w:tc>
          <w:tcPr>
            <w:tcW w:w="4148" w:type="dxa"/>
            <w:tcMar/>
          </w:tcPr>
          <w:p w:rsidR="52AFBDC3" w:rsidP="2F411362" w:rsidRDefault="52AFBDC3" w14:paraId="58A0009A" w14:textId="3D0F089C">
            <w:pPr>
              <w:pStyle w:val="ListParagraph"/>
              <w:numPr>
                <w:ilvl w:val="0"/>
                <w:numId w:val="34"/>
              </w:numPr>
              <w:rPr>
                <w:noProof w:val="0"/>
                <w:lang w:val="it-IT"/>
              </w:rPr>
            </w:pPr>
            <w:r w:rsidRPr="2F411362" w:rsidR="52AFBDC3">
              <w:rPr>
                <w:noProof w:val="0"/>
                <w:lang w:val="it-IT"/>
              </w:rPr>
              <w:t>CVE-2023-4421 [172]</w:t>
            </w:r>
          </w:p>
          <w:p w:rsidR="52AFBDC3" w:rsidP="2F411362" w:rsidRDefault="52AFBDC3" w14:paraId="7B878B3E" w14:textId="2BAE93CA">
            <w:pPr>
              <w:pStyle w:val="ListParagraph"/>
              <w:numPr>
                <w:ilvl w:val="0"/>
                <w:numId w:val="34"/>
              </w:numPr>
              <w:rPr>
                <w:noProof w:val="0"/>
                <w:lang w:val="it-IT"/>
              </w:rPr>
            </w:pPr>
            <w:r w:rsidRPr="2F411362" w:rsidR="52AFBDC3">
              <w:rPr>
                <w:noProof w:val="0"/>
                <w:lang w:val="it-IT"/>
              </w:rPr>
              <w:t>CVE-2023-5388 [173]</w:t>
            </w:r>
          </w:p>
          <w:p w:rsidR="52AFBDC3" w:rsidP="2F411362" w:rsidRDefault="52AFBDC3" w14:paraId="6D40436D" w14:textId="24509000">
            <w:pPr>
              <w:pStyle w:val="ListParagraph"/>
              <w:numPr>
                <w:ilvl w:val="0"/>
                <w:numId w:val="34"/>
              </w:numPr>
              <w:rPr>
                <w:noProof w:val="0"/>
                <w:lang w:val="it-IT"/>
              </w:rPr>
            </w:pPr>
            <w:r w:rsidRPr="2F411362" w:rsidR="52AFBDC3">
              <w:rPr>
                <w:noProof w:val="0"/>
                <w:lang w:val="it-IT"/>
              </w:rPr>
              <w:t>CVE-2023-6135 [174]</w:t>
            </w:r>
          </w:p>
        </w:tc>
      </w:tr>
      <w:tr w:rsidR="2F411362" w:rsidTr="2F411362" w14:paraId="1D6E5C91">
        <w:trPr>
          <w:trHeight w:val="300"/>
        </w:trPr>
        <w:tc>
          <w:tcPr>
            <w:tcW w:w="8296" w:type="dxa"/>
            <w:gridSpan w:val="2"/>
            <w:shd w:val="clear" w:color="auto" w:fill="FFC000"/>
            <w:tcMar/>
          </w:tcPr>
          <w:p w:rsidR="2B0060A9" w:rsidP="2F411362" w:rsidRDefault="2B0060A9" w14:paraId="58A13CAE" w14:textId="03F61798">
            <w:pPr>
              <w:pStyle w:val="Normale"/>
              <w:suppressLineNumbers w:val="0"/>
              <w:bidi w:val="0"/>
              <w:spacing w:before="120" w:beforeAutospacing="off" w:after="200" w:afterAutospacing="off" w:line="264" w:lineRule="auto"/>
              <w:ind w:left="0" w:right="0"/>
              <w:jc w:val="left"/>
              <w:rPr>
                <w:b w:val="1"/>
                <w:bCs w:val="1"/>
                <w:color w:val="FFFFFF" w:themeColor="background1" w:themeTint="FF" w:themeShade="FF"/>
              </w:rPr>
            </w:pPr>
            <w:r w:rsidRPr="2F411362" w:rsidR="2B0060A9">
              <w:rPr>
                <w:b w:val="1"/>
                <w:bCs w:val="1"/>
                <w:color w:val="FFFFFF" w:themeColor="background1" w:themeTint="FF" w:themeShade="FF"/>
              </w:rPr>
              <w:t>Medium (CVSS: 6.5)</w:t>
            </w:r>
          </w:p>
        </w:tc>
      </w:tr>
      <w:tr w:rsidR="2F411362" w:rsidTr="2F411362" w14:paraId="405D6AB6">
        <w:trPr>
          <w:trHeight w:val="300"/>
        </w:trPr>
        <w:tc>
          <w:tcPr>
            <w:tcW w:w="8296" w:type="dxa"/>
            <w:gridSpan w:val="2"/>
            <w:tcMar/>
          </w:tcPr>
          <w:p w:rsidR="2F411362" w:rsidP="2F411362" w:rsidRDefault="2F411362" w14:paraId="55125ADB" w14:textId="692C998C">
            <w:pPr>
              <w:pStyle w:val="Normale"/>
              <w:rPr>
                <w:b w:val="1"/>
                <w:bCs w:val="1"/>
              </w:rPr>
            </w:pPr>
            <w:r w:rsidRPr="2F411362" w:rsidR="2F411362">
              <w:rPr>
                <w:b w:val="1"/>
                <w:bCs w:val="1"/>
              </w:rPr>
              <w:t>Descrizione</w:t>
            </w:r>
            <w:r w:rsidR="2F411362">
              <w:rPr>
                <w:b w:val="0"/>
                <w:bCs w:val="0"/>
              </w:rPr>
              <w:t xml:space="preserve">: </w:t>
            </w:r>
            <w:r w:rsidR="599C242D">
              <w:rPr>
                <w:b w:val="0"/>
                <w:bCs w:val="0"/>
              </w:rPr>
              <w:t>All'host remoto manca un aggiornamento per i pacchetti 'nss' annunciati tramite l'avviso USN-6727-1.</w:t>
            </w:r>
          </w:p>
        </w:tc>
      </w:tr>
      <w:tr w:rsidR="2F411362" w:rsidTr="2F411362" w14:paraId="32408E6B">
        <w:trPr>
          <w:trHeight w:val="300"/>
        </w:trPr>
        <w:tc>
          <w:tcPr>
            <w:tcW w:w="8296" w:type="dxa"/>
            <w:gridSpan w:val="2"/>
            <w:tcMar/>
          </w:tcPr>
          <w:p w:rsidR="2F411362" w:rsidP="2F411362" w:rsidRDefault="2F411362" w14:paraId="5EC5AA65" w14:textId="72B137A9">
            <w:pPr>
              <w:pStyle w:val="Normale"/>
              <w:rPr>
                <w:b w:val="1"/>
                <w:bCs w:val="1"/>
              </w:rPr>
            </w:pPr>
            <w:r w:rsidRPr="2F411362" w:rsidR="2F411362">
              <w:rPr>
                <w:b w:val="1"/>
                <w:bCs w:val="1"/>
              </w:rPr>
              <w:t>Impatto</w:t>
            </w:r>
            <w:r w:rsidR="2F411362">
              <w:rPr>
                <w:b w:val="0"/>
                <w:bCs w:val="0"/>
              </w:rPr>
              <w:t>:</w:t>
            </w:r>
            <w:r w:rsidR="4872B602">
              <w:rPr>
                <w:b w:val="0"/>
                <w:bCs w:val="0"/>
              </w:rPr>
              <w:t xml:space="preserve"> È stato scoperto che NSS gestiva in modo errato il riempimento durante il controllo dei certificati PKCS#1. Un utente malintenzionato remoto potrebbe sfruttare questo problema per eseguire attacchi simili a Bleichenbacher e recuperare dati privati. Questo problema riguardava solo Ubuntu 20.04 LTS. (CVE-2023-4421)</w:t>
            </w:r>
          </w:p>
          <w:p w:rsidR="4872B602" w:rsidP="2F411362" w:rsidRDefault="4872B602" w14:paraId="1416E049" w14:textId="2D24E7A0">
            <w:pPr>
              <w:pStyle w:val="Normale"/>
            </w:pPr>
            <w:r w:rsidR="4872B602">
              <w:rPr>
                <w:b w:val="0"/>
                <w:bCs w:val="0"/>
              </w:rPr>
              <w:t>Si è scoperto che NSS aveva un canale laterale temporale durante l'esecuzione della decrittazione RSA.</w:t>
            </w:r>
          </w:p>
          <w:p w:rsidR="4872B602" w:rsidP="2F411362" w:rsidRDefault="4872B602" w14:paraId="3B127E8D" w14:textId="6B3D724A">
            <w:pPr>
              <w:pStyle w:val="Normale"/>
            </w:pPr>
            <w:r w:rsidR="4872B602">
              <w:rPr>
                <w:b w:val="0"/>
                <w:bCs w:val="0"/>
              </w:rPr>
              <w:t>Un utente malintenzionato remoto potrebbe sfruttare questo problema per recuperare dati privati. (CVE-2023-5388)</w:t>
            </w:r>
          </w:p>
          <w:p w:rsidR="4872B602" w:rsidP="2F411362" w:rsidRDefault="4872B602" w14:paraId="2506C2FD" w14:textId="292F9201">
            <w:pPr>
              <w:pStyle w:val="Normale"/>
            </w:pPr>
            <w:r w:rsidR="4872B602">
              <w:rPr>
                <w:b w:val="0"/>
                <w:bCs w:val="0"/>
              </w:rPr>
              <w:t>Si è scoperto che NSS aveva un canale laterale di temporizzazione quando si utilizzavano determinate curve NIST. Un utente malintenzionato remoto potrebbe sfruttare questo problema per recuperare dati privati. (CVE-2023-6135)</w:t>
            </w:r>
          </w:p>
          <w:p w:rsidR="4872B602" w:rsidP="2F411362" w:rsidRDefault="4872B602" w14:paraId="7CBCEFCA" w14:textId="6BA408B6">
            <w:pPr>
              <w:pStyle w:val="Normale"/>
            </w:pPr>
            <w:r w:rsidR="4872B602">
              <w:rPr>
                <w:b w:val="0"/>
                <w:bCs w:val="0"/>
              </w:rPr>
              <w:t>Il pacchetto NSS conteneva certificati CA obsoleti. Questo aggiornamento aggiorna il pacchetto NSS alla versione 3.98 che include l'ultimo bundle di certificati CA e altri miglioramenti della sicurezza.</w:t>
            </w:r>
          </w:p>
        </w:tc>
      </w:tr>
      <w:tr w:rsidR="2F411362" w:rsidTr="2F411362" w14:paraId="3B3B996F">
        <w:trPr>
          <w:trHeight w:val="300"/>
        </w:trPr>
        <w:tc>
          <w:tcPr>
            <w:tcW w:w="8296" w:type="dxa"/>
            <w:gridSpan w:val="2"/>
            <w:tcMar/>
          </w:tcPr>
          <w:p w:rsidR="2F411362" w:rsidP="2F411362" w:rsidRDefault="2F411362" w14:paraId="1A64D28D" w14:textId="1D5C4EDF">
            <w:pPr>
              <w:pStyle w:val="Normale"/>
              <w:rPr>
                <w:b w:val="1"/>
                <w:bCs w:val="1"/>
              </w:rPr>
            </w:pPr>
            <w:r w:rsidRPr="2F411362" w:rsidR="2F411362">
              <w:rPr>
                <w:b w:val="1"/>
                <w:bCs w:val="1"/>
              </w:rPr>
              <w:t>Soluzione</w:t>
            </w:r>
            <w:r w:rsidR="2F411362">
              <w:rPr>
                <w:b w:val="0"/>
                <w:bCs w:val="0"/>
              </w:rPr>
              <w:t>:</w:t>
            </w:r>
            <w:r w:rsidR="2F411362">
              <w:rPr>
                <w:b w:val="0"/>
                <w:bCs w:val="0"/>
              </w:rPr>
              <w:t xml:space="preserve"> </w:t>
            </w:r>
            <w:r w:rsidR="2F411362">
              <w:rPr>
                <w:b w:val="0"/>
                <w:bCs w:val="0"/>
              </w:rPr>
              <w:t>VenditoreFix</w:t>
            </w:r>
          </w:p>
          <w:p w:rsidR="2F411362" w:rsidP="2F411362" w:rsidRDefault="2F411362" w14:paraId="618175C2" w14:textId="6E46B125">
            <w:pPr>
              <w:pStyle w:val="Normale"/>
            </w:pPr>
            <w:r w:rsidR="2F411362">
              <w:rPr>
                <w:b w:val="0"/>
                <w:bCs w:val="0"/>
              </w:rPr>
              <w:t>Installare i pacchetti aggiornati.</w:t>
            </w:r>
          </w:p>
        </w:tc>
      </w:tr>
      <w:tr w:rsidR="2F411362" w:rsidTr="2F411362" w14:paraId="1469207D">
        <w:trPr>
          <w:trHeight w:val="300"/>
        </w:trPr>
        <w:tc>
          <w:tcPr>
            <w:tcW w:w="8296" w:type="dxa"/>
            <w:gridSpan w:val="2"/>
            <w:tcMar/>
          </w:tcPr>
          <w:p w:rsidR="2F411362" w:rsidP="2F411362" w:rsidRDefault="2F411362" w14:paraId="5A5AEB09" w14:textId="2698B800">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 xml:space="preserve">: Vulnerabilità individuata con il tool </w:t>
            </w:r>
            <w:r w:rsidR="587E166C">
              <w:rPr>
                <w:b w:val="0"/>
                <w:bCs w:val="0"/>
              </w:rPr>
              <w:t>OpenVas</w:t>
            </w:r>
          </w:p>
        </w:tc>
      </w:tr>
    </w:tbl>
    <w:p w:rsidR="2F411362" w:rsidP="2F411362" w:rsidRDefault="2F411362" w14:paraId="08CA86EB" w14:textId="2C2E4ED8">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59567E7D">
        <w:trPr>
          <w:trHeight w:val="300"/>
        </w:trPr>
        <w:tc>
          <w:tcPr>
            <w:tcW w:w="4148" w:type="dxa"/>
            <w:vMerge w:val="restart"/>
            <w:tcMar/>
          </w:tcPr>
          <w:p w:rsidR="0995D477" w:rsidP="2F411362" w:rsidRDefault="0995D477" w14:paraId="14AAB631" w14:textId="13B8ACEC">
            <w:pPr>
              <w:pStyle w:val="Normale"/>
            </w:pPr>
            <w:r w:rsidR="0995D477">
              <w:rPr/>
              <w:t>136929 - JQuery 1.2 &lt; 3.5.0 Multiple XSS</w:t>
            </w:r>
          </w:p>
        </w:tc>
        <w:tc>
          <w:tcPr>
            <w:tcW w:w="4148" w:type="dxa"/>
            <w:tcMar/>
          </w:tcPr>
          <w:p w:rsidR="2F411362" w:rsidP="2F411362" w:rsidRDefault="2F411362" w14:paraId="327706D9" w14:textId="093F113E">
            <w:pPr>
              <w:pStyle w:val="Normale"/>
              <w:jc w:val="center"/>
              <w:rPr>
                <w:b w:val="1"/>
                <w:bCs w:val="1"/>
              </w:rPr>
            </w:pPr>
            <w:r w:rsidRPr="2F411362" w:rsidR="2F411362">
              <w:rPr>
                <w:b w:val="1"/>
                <w:bCs w:val="1"/>
              </w:rPr>
              <w:t>CVE</w:t>
            </w:r>
          </w:p>
        </w:tc>
      </w:tr>
      <w:tr w:rsidR="2F411362" w:rsidTr="2F411362" w14:paraId="346A5C34">
        <w:trPr>
          <w:trHeight w:val="300"/>
        </w:trPr>
        <w:tc>
          <w:tcPr>
            <w:tcW w:w="4148" w:type="dxa"/>
            <w:vMerge/>
            <w:tcMar/>
          </w:tcPr>
          <w:p w14:paraId="06895DF8"/>
        </w:tc>
        <w:tc>
          <w:tcPr>
            <w:tcW w:w="4148" w:type="dxa"/>
            <w:tcMar/>
          </w:tcPr>
          <w:p w:rsidR="752B986C" w:rsidP="2F411362" w:rsidRDefault="752B986C" w14:paraId="216FD65D" w14:textId="07D61718">
            <w:pPr>
              <w:pStyle w:val="ListParagraph"/>
              <w:numPr>
                <w:ilvl w:val="0"/>
                <w:numId w:val="34"/>
              </w:numPr>
              <w:rPr>
                <w:noProof w:val="0"/>
                <w:lang w:val="it-IT"/>
              </w:rPr>
            </w:pPr>
            <w:r w:rsidRPr="2F411362" w:rsidR="752B986C">
              <w:rPr>
                <w:noProof w:val="0"/>
                <w:lang w:val="it-IT"/>
              </w:rPr>
              <w:t>CVE-2020-11022[175]</w:t>
            </w:r>
          </w:p>
          <w:p w:rsidR="752B986C" w:rsidP="2F411362" w:rsidRDefault="752B986C" w14:paraId="49352B88" w14:textId="2D2C1E83">
            <w:pPr>
              <w:pStyle w:val="ListParagraph"/>
              <w:numPr>
                <w:ilvl w:val="0"/>
                <w:numId w:val="34"/>
              </w:numPr>
              <w:rPr>
                <w:noProof w:val="0"/>
                <w:lang w:val="it-IT"/>
              </w:rPr>
            </w:pPr>
            <w:r w:rsidRPr="2F411362" w:rsidR="752B986C">
              <w:rPr>
                <w:noProof w:val="0"/>
                <w:lang w:val="it-IT"/>
              </w:rPr>
              <w:t>CVE-2020-11023[176]</w:t>
            </w:r>
          </w:p>
        </w:tc>
      </w:tr>
      <w:tr w:rsidR="2F411362" w:rsidTr="2F411362" w14:paraId="67A296AD">
        <w:trPr>
          <w:trHeight w:val="300"/>
        </w:trPr>
        <w:tc>
          <w:tcPr>
            <w:tcW w:w="8296" w:type="dxa"/>
            <w:gridSpan w:val="2"/>
            <w:shd w:val="clear" w:color="auto" w:fill="FFC000"/>
            <w:tcMar/>
          </w:tcPr>
          <w:p w:rsidR="2F411362" w:rsidP="2F411362" w:rsidRDefault="2F411362" w14:paraId="25F05A2E" w14:textId="09870F89">
            <w:pPr>
              <w:pStyle w:val="Normale"/>
              <w:suppressLineNumbers w:val="0"/>
              <w:bidi w:val="0"/>
              <w:spacing w:before="120" w:beforeAutospacing="off" w:after="200" w:afterAutospacing="off" w:line="264" w:lineRule="auto"/>
              <w:ind w:left="0" w:right="0"/>
              <w:jc w:val="left"/>
              <w:rPr>
                <w:b w:val="1"/>
                <w:bCs w:val="1"/>
                <w:color w:val="FFFFFF" w:themeColor="background1" w:themeTint="FF" w:themeShade="FF"/>
              </w:rPr>
            </w:pPr>
            <w:r w:rsidRPr="2F411362" w:rsidR="2F411362">
              <w:rPr>
                <w:b w:val="1"/>
                <w:bCs w:val="1"/>
                <w:color w:val="FFFFFF" w:themeColor="background1" w:themeTint="FF" w:themeShade="FF"/>
              </w:rPr>
              <w:t>Medium (CVSS: 6.</w:t>
            </w:r>
            <w:r w:rsidRPr="2F411362" w:rsidR="0265D3D0">
              <w:rPr>
                <w:b w:val="1"/>
                <w:bCs w:val="1"/>
                <w:color w:val="FFFFFF" w:themeColor="background1" w:themeTint="FF" w:themeShade="FF"/>
              </w:rPr>
              <w:t>1</w:t>
            </w:r>
            <w:r w:rsidRPr="2F411362" w:rsidR="2F411362">
              <w:rPr>
                <w:b w:val="1"/>
                <w:bCs w:val="1"/>
                <w:color w:val="FFFFFF" w:themeColor="background1" w:themeTint="FF" w:themeShade="FF"/>
              </w:rPr>
              <w:t>)</w:t>
            </w:r>
          </w:p>
        </w:tc>
      </w:tr>
      <w:tr w:rsidR="2F411362" w:rsidTr="2F411362" w14:paraId="3FEE62A6">
        <w:trPr>
          <w:trHeight w:val="300"/>
        </w:trPr>
        <w:tc>
          <w:tcPr>
            <w:tcW w:w="8296" w:type="dxa"/>
            <w:gridSpan w:val="2"/>
            <w:tcMar/>
          </w:tcPr>
          <w:p w:rsidR="2F411362" w:rsidP="2F411362" w:rsidRDefault="2F411362" w14:paraId="7D834B95" w14:textId="36BE4AAC">
            <w:pPr>
              <w:pStyle w:val="Normale"/>
              <w:rPr>
                <w:b w:val="1"/>
                <w:bCs w:val="1"/>
              </w:rPr>
            </w:pPr>
            <w:r w:rsidRPr="2F411362" w:rsidR="2F411362">
              <w:rPr>
                <w:b w:val="1"/>
                <w:bCs w:val="1"/>
              </w:rPr>
              <w:t>Descrizione</w:t>
            </w:r>
            <w:r w:rsidR="2F411362">
              <w:rPr>
                <w:b w:val="0"/>
                <w:bCs w:val="0"/>
              </w:rPr>
              <w:t xml:space="preserve">: </w:t>
            </w:r>
            <w:r w:rsidR="18382F3B">
              <w:rPr>
                <w:b w:val="0"/>
                <w:bCs w:val="0"/>
              </w:rPr>
              <w:t>Secondo la versione auto-riportata nello script, la versione di JQuery ospitata sul server Web remoto è maggiore o uguale a 1.2 e precedente a 3.5.0. È quindi affetto da molteplici vulnerabilità di cross site scripting.</w:t>
            </w:r>
          </w:p>
          <w:p w:rsidR="18382F3B" w:rsidP="2F411362" w:rsidRDefault="18382F3B" w14:paraId="7C382691" w14:textId="3E6B64C0">
            <w:pPr>
              <w:pStyle w:val="Normale"/>
            </w:pPr>
            <w:r w:rsidR="18382F3B">
              <w:rPr>
                <w:b w:val="0"/>
                <w:bCs w:val="0"/>
              </w:rPr>
              <w:t xml:space="preserve"> </w:t>
            </w:r>
          </w:p>
          <w:p w:rsidR="18382F3B" w:rsidP="2F411362" w:rsidRDefault="18382F3B" w14:paraId="12D77754" w14:textId="4E61A19C">
            <w:pPr>
              <w:pStyle w:val="Normale"/>
            </w:pPr>
            <w:r w:rsidR="18382F3B">
              <w:rPr>
                <w:b w:val="0"/>
                <w:bCs w:val="0"/>
              </w:rPr>
              <w:t>Tieni presente che le vulnerabilità a cui si fa riferimento in questo plug-in non hanno alcun impatto sulla sicurezza su PAN-OS e/o gli scenari richiesti per uno sfruttamento efficace non esistono sui dispositivi che eseguono una versione PAN-OS.</w:t>
            </w:r>
          </w:p>
        </w:tc>
      </w:tr>
      <w:tr w:rsidR="2F411362" w:rsidTr="2F411362" w14:paraId="3A07F27F">
        <w:trPr>
          <w:trHeight w:val="300"/>
        </w:trPr>
        <w:tc>
          <w:tcPr>
            <w:tcW w:w="8296" w:type="dxa"/>
            <w:gridSpan w:val="2"/>
            <w:tcMar/>
          </w:tcPr>
          <w:p w:rsidR="2F411362" w:rsidP="2F411362" w:rsidRDefault="2F411362" w14:paraId="7513B9CC" w14:textId="1D5C4EDF">
            <w:pPr>
              <w:pStyle w:val="Normale"/>
              <w:rPr>
                <w:b w:val="1"/>
                <w:bCs w:val="1"/>
              </w:rPr>
            </w:pPr>
            <w:r w:rsidRPr="2F411362" w:rsidR="2F411362">
              <w:rPr>
                <w:b w:val="1"/>
                <w:bCs w:val="1"/>
              </w:rPr>
              <w:t>Soluzione</w:t>
            </w:r>
            <w:r w:rsidR="2F411362">
              <w:rPr>
                <w:b w:val="0"/>
                <w:bCs w:val="0"/>
              </w:rPr>
              <w:t>:</w:t>
            </w:r>
            <w:r w:rsidR="2F411362">
              <w:rPr>
                <w:b w:val="0"/>
                <w:bCs w:val="0"/>
              </w:rPr>
              <w:t xml:space="preserve"> </w:t>
            </w:r>
            <w:r w:rsidR="2F411362">
              <w:rPr>
                <w:b w:val="0"/>
                <w:bCs w:val="0"/>
              </w:rPr>
              <w:t>VenditoreFix</w:t>
            </w:r>
          </w:p>
          <w:p w:rsidR="06F9857E" w:rsidP="2F411362" w:rsidRDefault="06F9857E" w14:paraId="3BDC5927" w14:textId="40CB7E78">
            <w:pPr>
              <w:pStyle w:val="Normale"/>
            </w:pPr>
            <w:r w:rsidR="06F9857E">
              <w:rPr>
                <w:b w:val="0"/>
                <w:bCs w:val="0"/>
              </w:rPr>
              <w:t>Aggiorna a JQuery versione 3.5.0 o successiva.</w:t>
            </w:r>
          </w:p>
        </w:tc>
      </w:tr>
      <w:tr w:rsidR="2F411362" w:rsidTr="2F411362" w14:paraId="2EE2D81B">
        <w:trPr>
          <w:trHeight w:val="300"/>
        </w:trPr>
        <w:tc>
          <w:tcPr>
            <w:tcW w:w="8296" w:type="dxa"/>
            <w:gridSpan w:val="2"/>
            <w:tcMar/>
          </w:tcPr>
          <w:p w:rsidR="2F411362" w:rsidP="2F411362" w:rsidRDefault="2F411362" w14:paraId="6A66A816" w14:textId="43CCF399">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 xml:space="preserve">: Vulnerabilità individuata con il tool </w:t>
            </w:r>
            <w:r w:rsidR="684F858B">
              <w:rPr>
                <w:b w:val="0"/>
                <w:bCs w:val="0"/>
              </w:rPr>
              <w:t>Nessus</w:t>
            </w:r>
          </w:p>
        </w:tc>
      </w:tr>
    </w:tbl>
    <w:p w:rsidR="2F411362" w:rsidP="2F411362" w:rsidRDefault="2F411362" w14:paraId="3A1810BC" w14:textId="5497AE5C">
      <w:pPr>
        <w:pStyle w:val="Normale"/>
      </w:pPr>
    </w:p>
    <w:p w:rsidR="2F411362" w:rsidP="2F411362" w:rsidRDefault="2F411362" w14:paraId="01D3E051" w14:textId="096890B6">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73B12708">
        <w:trPr>
          <w:trHeight w:val="300"/>
        </w:trPr>
        <w:tc>
          <w:tcPr>
            <w:tcW w:w="4148" w:type="dxa"/>
            <w:vMerge w:val="restart"/>
            <w:tcMar/>
          </w:tcPr>
          <w:p w:rsidR="74D28418" w:rsidP="2F411362" w:rsidRDefault="74D28418" w14:paraId="3362D158" w14:textId="449E3E57">
            <w:pPr>
              <w:pStyle w:val="Normale"/>
            </w:pPr>
            <w:r w:rsidR="74D28418">
              <w:rPr/>
              <w:t>NVT: Ubuntu: Security Advisory (USN-6727-2)</w:t>
            </w:r>
          </w:p>
        </w:tc>
        <w:tc>
          <w:tcPr>
            <w:tcW w:w="4148" w:type="dxa"/>
            <w:tcMar/>
          </w:tcPr>
          <w:p w:rsidR="2F411362" w:rsidP="2F411362" w:rsidRDefault="2F411362" w14:paraId="33C0DBEF" w14:textId="093F113E">
            <w:pPr>
              <w:pStyle w:val="Normale"/>
              <w:jc w:val="center"/>
              <w:rPr>
                <w:b w:val="1"/>
                <w:bCs w:val="1"/>
              </w:rPr>
            </w:pPr>
            <w:r w:rsidRPr="2F411362" w:rsidR="2F411362">
              <w:rPr>
                <w:b w:val="1"/>
                <w:bCs w:val="1"/>
              </w:rPr>
              <w:t>CVE</w:t>
            </w:r>
          </w:p>
        </w:tc>
      </w:tr>
      <w:tr w:rsidR="2F411362" w:rsidTr="2F411362" w14:paraId="4E715604">
        <w:trPr>
          <w:trHeight w:val="300"/>
        </w:trPr>
        <w:tc>
          <w:tcPr>
            <w:tcW w:w="4148" w:type="dxa"/>
            <w:vMerge/>
            <w:tcMar/>
          </w:tcPr>
          <w:p w14:paraId="4F7156AE"/>
        </w:tc>
        <w:tc>
          <w:tcPr>
            <w:tcW w:w="4148" w:type="dxa"/>
            <w:tcMar/>
          </w:tcPr>
          <w:p w:rsidR="03875586" w:rsidP="2F411362" w:rsidRDefault="03875586" w14:paraId="3C36534A" w14:textId="11DA1FA1">
            <w:pPr>
              <w:pStyle w:val="ListParagraph"/>
              <w:numPr>
                <w:ilvl w:val="0"/>
                <w:numId w:val="35"/>
              </w:numPr>
              <w:bidi w:val="0"/>
              <w:rPr>
                <w:noProof w:val="0"/>
                <w:lang w:val="it-IT"/>
              </w:rPr>
            </w:pPr>
            <w:r w:rsidRPr="2F411362" w:rsidR="03875586">
              <w:rPr>
                <w:noProof w:val="0"/>
                <w:lang w:val="it-IT"/>
              </w:rPr>
              <w:t>CVE-2023-4421 [177]</w:t>
            </w:r>
          </w:p>
          <w:p w:rsidR="03875586" w:rsidP="2F411362" w:rsidRDefault="03875586" w14:paraId="2D684487" w14:textId="7D8D6D23">
            <w:pPr>
              <w:pStyle w:val="ListParagraph"/>
              <w:numPr>
                <w:ilvl w:val="0"/>
                <w:numId w:val="35"/>
              </w:numPr>
              <w:bidi w:val="0"/>
              <w:rPr>
                <w:noProof w:val="0"/>
                <w:lang w:val="it-IT"/>
              </w:rPr>
            </w:pPr>
            <w:r w:rsidRPr="2F411362" w:rsidR="03875586">
              <w:rPr>
                <w:noProof w:val="0"/>
                <w:lang w:val="it-IT"/>
              </w:rPr>
              <w:t>CVE-2023-5388 [178]</w:t>
            </w:r>
          </w:p>
          <w:p w:rsidR="03875586" w:rsidP="2F411362" w:rsidRDefault="03875586" w14:paraId="1829945A" w14:textId="41241F1C">
            <w:pPr>
              <w:pStyle w:val="ListParagraph"/>
              <w:numPr>
                <w:ilvl w:val="0"/>
                <w:numId w:val="35"/>
              </w:numPr>
              <w:bidi w:val="0"/>
              <w:rPr>
                <w:noProof w:val="0"/>
                <w:lang w:val="it-IT"/>
              </w:rPr>
            </w:pPr>
            <w:r w:rsidRPr="2F411362" w:rsidR="03875586">
              <w:rPr>
                <w:noProof w:val="0"/>
                <w:lang w:val="it-IT"/>
              </w:rPr>
              <w:t>CVE-2023-6135 [179]</w:t>
            </w:r>
          </w:p>
        </w:tc>
      </w:tr>
      <w:tr w:rsidR="2F411362" w:rsidTr="2F411362" w14:paraId="7077F737">
        <w:trPr>
          <w:trHeight w:val="300"/>
        </w:trPr>
        <w:tc>
          <w:tcPr>
            <w:tcW w:w="8296" w:type="dxa"/>
            <w:gridSpan w:val="2"/>
            <w:shd w:val="clear" w:color="auto" w:fill="FFC000"/>
            <w:tcMar/>
          </w:tcPr>
          <w:p w:rsidR="2F411362" w:rsidP="2F411362" w:rsidRDefault="2F411362" w14:paraId="5FA29F1E" w14:textId="03F61798">
            <w:pPr>
              <w:pStyle w:val="Normale"/>
              <w:suppressLineNumbers w:val="0"/>
              <w:bidi w:val="0"/>
              <w:spacing w:before="120" w:beforeAutospacing="off" w:after="200" w:afterAutospacing="off" w:line="264" w:lineRule="auto"/>
              <w:ind w:left="0" w:right="0"/>
              <w:jc w:val="left"/>
              <w:rPr>
                <w:b w:val="1"/>
                <w:bCs w:val="1"/>
                <w:color w:val="FFFFFF" w:themeColor="background1" w:themeTint="FF" w:themeShade="FF"/>
              </w:rPr>
            </w:pPr>
            <w:r w:rsidRPr="2F411362" w:rsidR="2F411362">
              <w:rPr>
                <w:b w:val="1"/>
                <w:bCs w:val="1"/>
                <w:color w:val="FFFFFF" w:themeColor="background1" w:themeTint="FF" w:themeShade="FF"/>
              </w:rPr>
              <w:t>Medium (CVSS: 6.5)</w:t>
            </w:r>
          </w:p>
        </w:tc>
      </w:tr>
      <w:tr w:rsidR="2F411362" w:rsidTr="2F411362" w14:paraId="7C759A34">
        <w:trPr>
          <w:trHeight w:val="300"/>
        </w:trPr>
        <w:tc>
          <w:tcPr>
            <w:tcW w:w="8296" w:type="dxa"/>
            <w:gridSpan w:val="2"/>
            <w:tcMar/>
          </w:tcPr>
          <w:p w:rsidR="2F411362" w:rsidP="2F411362" w:rsidRDefault="2F411362" w14:paraId="08FAEB33" w14:textId="3D7D12C2">
            <w:pPr>
              <w:pStyle w:val="Normale"/>
              <w:rPr>
                <w:b w:val="0"/>
                <w:bCs w:val="0"/>
              </w:rPr>
            </w:pPr>
            <w:r w:rsidRPr="2F411362" w:rsidR="2F411362">
              <w:rPr>
                <w:b w:val="1"/>
                <w:bCs w:val="1"/>
              </w:rPr>
              <w:t>Descrizione</w:t>
            </w:r>
            <w:r w:rsidR="2F411362">
              <w:rPr>
                <w:b w:val="0"/>
                <w:bCs w:val="0"/>
              </w:rPr>
              <w:t xml:space="preserve">: </w:t>
            </w:r>
            <w:r w:rsidR="37DCC2F3">
              <w:rPr>
                <w:b w:val="0"/>
                <w:bCs w:val="0"/>
              </w:rPr>
              <w:t>All'host remoto manca un aggiornamento per i pacchetti 'nss' annunciati tramite l'avviso USN-6727-2.</w:t>
            </w:r>
          </w:p>
        </w:tc>
      </w:tr>
      <w:tr w:rsidR="2F411362" w:rsidTr="2F411362" w14:paraId="21D18D22">
        <w:trPr>
          <w:trHeight w:val="300"/>
        </w:trPr>
        <w:tc>
          <w:tcPr>
            <w:tcW w:w="8296" w:type="dxa"/>
            <w:gridSpan w:val="2"/>
            <w:tcMar/>
          </w:tcPr>
          <w:p w:rsidR="2F411362" w:rsidP="2F411362" w:rsidRDefault="2F411362" w14:paraId="28922F87" w14:textId="41FA720E">
            <w:pPr>
              <w:pStyle w:val="Normale"/>
              <w:rPr>
                <w:b w:val="0"/>
                <w:bCs w:val="0"/>
              </w:rPr>
            </w:pPr>
            <w:r w:rsidRPr="2F411362" w:rsidR="2F411362">
              <w:rPr>
                <w:b w:val="1"/>
                <w:bCs w:val="1"/>
              </w:rPr>
              <w:t>Impatto</w:t>
            </w:r>
            <w:r w:rsidR="2F411362">
              <w:rPr>
                <w:b w:val="0"/>
                <w:bCs w:val="0"/>
              </w:rPr>
              <w:t xml:space="preserve">: </w:t>
            </w:r>
            <w:r w:rsidR="1D3E7F8B">
              <w:rPr>
                <w:b w:val="0"/>
                <w:bCs w:val="0"/>
              </w:rPr>
              <w:t>USN-6727-1 ha risolto le vulnerabilità in NSS. L'aggiornamento ha introdotto una regressione durante il tentativo di caricare moduli di sicurezza su Ubuntu 20.04 LTS e Ubuntu 22.04 LTS. Questo aggiornamento risolve il problema.</w:t>
            </w:r>
          </w:p>
          <w:p w:rsidR="1D3E7F8B" w:rsidP="2F411362" w:rsidRDefault="1D3E7F8B" w14:paraId="0309F004" w14:textId="55B22DAE">
            <w:pPr>
              <w:pStyle w:val="Normale"/>
            </w:pPr>
            <w:r w:rsidR="1D3E7F8B">
              <w:rPr>
                <w:b w:val="0"/>
                <w:bCs w:val="0"/>
              </w:rPr>
              <w:t>Ci scusiamo per il disagio.</w:t>
            </w:r>
          </w:p>
          <w:p w:rsidR="1D3E7F8B" w:rsidP="2F411362" w:rsidRDefault="1D3E7F8B" w14:paraId="5D1CB5F4" w14:textId="23AF8E4D">
            <w:pPr>
              <w:pStyle w:val="Normale"/>
            </w:pPr>
            <w:r w:rsidR="1D3E7F8B">
              <w:rPr>
                <w:b w:val="0"/>
                <w:bCs w:val="0"/>
              </w:rPr>
              <w:t>Dettagli dell'avviso originale: è stato scoperto che NSS gestiva in modo errato il riempimento durante il controllo dei certificati PKCS#1. Un utente malintenzionato remoto potrebbe sfruttare questo problema per eseguire attacchi simili a Bleichenbacher e recuperare dati privati. Questo problema riguardava solo Ubuntu 20.04 LTS. (CVE-2023-4421)</w:t>
            </w:r>
          </w:p>
          <w:p w:rsidR="1D3E7F8B" w:rsidP="2F411362" w:rsidRDefault="1D3E7F8B" w14:paraId="2BBF99F7" w14:textId="020C6496">
            <w:pPr>
              <w:pStyle w:val="Normale"/>
            </w:pPr>
            <w:r w:rsidR="1D3E7F8B">
              <w:rPr>
                <w:b w:val="0"/>
                <w:bCs w:val="0"/>
              </w:rPr>
              <w:t>Si è scoperto che NSS aveva un canale laterale temporale durante l'esecuzione della decrittazione RSA.</w:t>
            </w:r>
          </w:p>
          <w:p w:rsidR="1D3E7F8B" w:rsidP="2F411362" w:rsidRDefault="1D3E7F8B" w14:paraId="62D74C82" w14:textId="39655CC0">
            <w:pPr>
              <w:pStyle w:val="Normale"/>
            </w:pPr>
            <w:r w:rsidR="1D3E7F8B">
              <w:rPr>
                <w:b w:val="0"/>
                <w:bCs w:val="0"/>
              </w:rPr>
              <w:t>Un utente malintenzionato remoto potrebbe sfruttare questo problema per recuperare dati privati. (CVE-2023-5388)</w:t>
            </w:r>
          </w:p>
          <w:p w:rsidR="1D3E7F8B" w:rsidP="2F411362" w:rsidRDefault="1D3E7F8B" w14:paraId="5AD6A92D" w14:textId="3F035E8E">
            <w:pPr>
              <w:pStyle w:val="Normale"/>
            </w:pPr>
            <w:r w:rsidR="1D3E7F8B">
              <w:rPr>
                <w:b w:val="0"/>
                <w:bCs w:val="0"/>
              </w:rPr>
              <w:t>Si è scoperto che NSS aveva un canale laterale di temporizzazione quando si utilizzavano determinate curve NIST. Un utente malintenzionato remoto potrebbe sfruttare questo problema per recuperare dati privati. (CVE-2023-6135)</w:t>
            </w:r>
          </w:p>
          <w:p w:rsidR="1D3E7F8B" w:rsidP="2F411362" w:rsidRDefault="1D3E7F8B" w14:paraId="23A5A52C" w14:textId="0EA05BDA">
            <w:pPr>
              <w:pStyle w:val="Normale"/>
            </w:pPr>
            <w:r w:rsidR="1D3E7F8B">
              <w:rPr>
                <w:b w:val="0"/>
                <w:bCs w:val="0"/>
              </w:rPr>
              <w:t>Il pacchetto NSS conteneva certificati CA obsoleti. Questo aggiornamento aggiorna il pacchetto NSS alla versione 3.98 che include l'ultimo bundle di certificati CA e altri miglioramenti della sicurezza.</w:t>
            </w:r>
          </w:p>
        </w:tc>
      </w:tr>
      <w:tr w:rsidR="2F411362" w:rsidTr="2F411362" w14:paraId="2FD4235A">
        <w:trPr>
          <w:trHeight w:val="300"/>
        </w:trPr>
        <w:tc>
          <w:tcPr>
            <w:tcW w:w="8296" w:type="dxa"/>
            <w:gridSpan w:val="2"/>
            <w:tcMar/>
          </w:tcPr>
          <w:p w:rsidR="2F411362" w:rsidP="2F411362" w:rsidRDefault="2F411362" w14:paraId="3D86DF27" w14:textId="1D5C4EDF">
            <w:pPr>
              <w:pStyle w:val="Normale"/>
              <w:rPr>
                <w:b w:val="1"/>
                <w:bCs w:val="1"/>
              </w:rPr>
            </w:pPr>
            <w:r w:rsidRPr="2F411362" w:rsidR="2F411362">
              <w:rPr>
                <w:b w:val="1"/>
                <w:bCs w:val="1"/>
              </w:rPr>
              <w:t>Soluzione</w:t>
            </w:r>
            <w:r w:rsidR="2F411362">
              <w:rPr>
                <w:b w:val="0"/>
                <w:bCs w:val="0"/>
              </w:rPr>
              <w:t>:</w:t>
            </w:r>
            <w:r w:rsidR="2F411362">
              <w:rPr>
                <w:b w:val="0"/>
                <w:bCs w:val="0"/>
              </w:rPr>
              <w:t xml:space="preserve"> </w:t>
            </w:r>
            <w:r w:rsidR="2F411362">
              <w:rPr>
                <w:b w:val="0"/>
                <w:bCs w:val="0"/>
              </w:rPr>
              <w:t>VenditoreFix</w:t>
            </w:r>
          </w:p>
          <w:p w:rsidR="2F411362" w:rsidP="2F411362" w:rsidRDefault="2F411362" w14:paraId="4CE96654" w14:textId="6E46B125">
            <w:pPr>
              <w:pStyle w:val="Normale"/>
            </w:pPr>
            <w:r w:rsidR="2F411362">
              <w:rPr>
                <w:b w:val="0"/>
                <w:bCs w:val="0"/>
              </w:rPr>
              <w:t>Installare i pacchetti aggiornati.</w:t>
            </w:r>
          </w:p>
        </w:tc>
      </w:tr>
      <w:tr w:rsidR="2F411362" w:rsidTr="2F411362" w14:paraId="1C92B7A8">
        <w:trPr>
          <w:trHeight w:val="300"/>
        </w:trPr>
        <w:tc>
          <w:tcPr>
            <w:tcW w:w="8296" w:type="dxa"/>
            <w:gridSpan w:val="2"/>
            <w:tcMar/>
          </w:tcPr>
          <w:p w:rsidR="2F411362" w:rsidP="2F411362" w:rsidRDefault="2F411362" w14:paraId="7E60069B" w14:textId="3E467641">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 xml:space="preserve">: Vulnerabilità individuata con il tool </w:t>
            </w:r>
            <w:r w:rsidR="587E166C">
              <w:rPr>
                <w:b w:val="0"/>
                <w:bCs w:val="0"/>
              </w:rPr>
              <w:t>OpenVas</w:t>
            </w:r>
          </w:p>
        </w:tc>
      </w:tr>
    </w:tbl>
    <w:p w:rsidR="2F411362" w:rsidP="2F411362" w:rsidRDefault="2F411362" w14:paraId="21BEC28C" w14:textId="601EC90B">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3ECD3F6A">
        <w:trPr>
          <w:trHeight w:val="300"/>
        </w:trPr>
        <w:tc>
          <w:tcPr>
            <w:tcW w:w="4148" w:type="dxa"/>
            <w:vMerge w:val="restart"/>
            <w:tcMar/>
          </w:tcPr>
          <w:p w:rsidR="1917FE86" w:rsidP="2F411362" w:rsidRDefault="1917FE86" w14:paraId="66701829" w14:textId="494F1ACC">
            <w:pPr>
              <w:pStyle w:val="Normale"/>
            </w:pPr>
            <w:r w:rsidR="1917FE86">
              <w:rPr/>
              <w:t>NVT: Ubuntu: Security Advisory (USN-6719-2)</w:t>
            </w:r>
          </w:p>
        </w:tc>
        <w:tc>
          <w:tcPr>
            <w:tcW w:w="4148" w:type="dxa"/>
            <w:tcMar/>
          </w:tcPr>
          <w:p w:rsidR="2F411362" w:rsidP="2F411362" w:rsidRDefault="2F411362" w14:paraId="01BAEAED" w14:textId="093F113E">
            <w:pPr>
              <w:pStyle w:val="Normale"/>
              <w:jc w:val="center"/>
              <w:rPr>
                <w:b w:val="1"/>
                <w:bCs w:val="1"/>
              </w:rPr>
            </w:pPr>
            <w:r w:rsidRPr="2F411362" w:rsidR="2F411362">
              <w:rPr>
                <w:b w:val="1"/>
                <w:bCs w:val="1"/>
              </w:rPr>
              <w:t>CVE</w:t>
            </w:r>
          </w:p>
        </w:tc>
      </w:tr>
      <w:tr w:rsidR="2F411362" w:rsidTr="2F411362" w14:paraId="557065AD">
        <w:trPr>
          <w:trHeight w:val="300"/>
        </w:trPr>
        <w:tc>
          <w:tcPr>
            <w:tcW w:w="4148" w:type="dxa"/>
            <w:vMerge/>
            <w:tcMar/>
          </w:tcPr>
          <w:p w14:paraId="27A53366"/>
        </w:tc>
        <w:tc>
          <w:tcPr>
            <w:tcW w:w="4148" w:type="dxa"/>
            <w:tcMar/>
          </w:tcPr>
          <w:p w:rsidR="1AB6BA07" w:rsidP="2F411362" w:rsidRDefault="1AB6BA07" w14:paraId="679AD15C" w14:textId="0DA4B49E">
            <w:pPr>
              <w:pStyle w:val="ListParagraph"/>
              <w:numPr>
                <w:ilvl w:val="0"/>
                <w:numId w:val="35"/>
              </w:numPr>
              <w:suppressLineNumbers w:val="0"/>
              <w:bidi w:val="0"/>
              <w:spacing w:before="120" w:beforeAutospacing="off" w:after="200" w:afterAutospacing="off" w:line="264" w:lineRule="auto"/>
              <w:ind w:left="720" w:right="0" w:hanging="360"/>
              <w:jc w:val="left"/>
              <w:rPr>
                <w:noProof w:val="0"/>
                <w:lang w:val="it-IT"/>
              </w:rPr>
            </w:pPr>
            <w:r w:rsidRPr="2F411362" w:rsidR="1AB6BA07">
              <w:rPr>
                <w:noProof w:val="0"/>
                <w:lang w:val="it-IT"/>
              </w:rPr>
              <w:t>CVE-2024-28085[180]</w:t>
            </w:r>
          </w:p>
        </w:tc>
      </w:tr>
      <w:tr w:rsidR="2F411362" w:rsidTr="2F411362" w14:paraId="464714E2">
        <w:trPr>
          <w:trHeight w:val="300"/>
        </w:trPr>
        <w:tc>
          <w:tcPr>
            <w:tcW w:w="8296" w:type="dxa"/>
            <w:gridSpan w:val="2"/>
            <w:shd w:val="clear" w:color="auto" w:fill="FFC000"/>
            <w:tcMar/>
          </w:tcPr>
          <w:p w:rsidR="77709E9A" w:rsidP="2F411362" w:rsidRDefault="77709E9A" w14:paraId="039FFD52" w14:textId="419D83F4">
            <w:pPr>
              <w:pStyle w:val="Normale"/>
              <w:suppressLineNumbers w:val="0"/>
              <w:bidi w:val="0"/>
              <w:spacing w:before="120" w:beforeAutospacing="off" w:after="200" w:afterAutospacing="off" w:line="264" w:lineRule="auto"/>
              <w:ind w:left="0" w:right="0"/>
              <w:jc w:val="left"/>
              <w:rPr>
                <w:b w:val="1"/>
                <w:bCs w:val="1"/>
                <w:color w:val="FFFFFF" w:themeColor="background1" w:themeTint="FF" w:themeShade="FF"/>
              </w:rPr>
            </w:pPr>
            <w:r w:rsidRPr="2F411362" w:rsidR="77709E9A">
              <w:rPr>
                <w:b w:val="1"/>
                <w:bCs w:val="1"/>
                <w:color w:val="FFFFFF" w:themeColor="background1" w:themeTint="FF" w:themeShade="FF"/>
              </w:rPr>
              <w:t>Medium (CVSS: 5.0)</w:t>
            </w:r>
          </w:p>
        </w:tc>
      </w:tr>
      <w:tr w:rsidR="2F411362" w:rsidTr="2F411362" w14:paraId="2328DAB1">
        <w:trPr>
          <w:trHeight w:val="300"/>
        </w:trPr>
        <w:tc>
          <w:tcPr>
            <w:tcW w:w="8296" w:type="dxa"/>
            <w:gridSpan w:val="2"/>
            <w:tcMar/>
          </w:tcPr>
          <w:p w:rsidR="2F411362" w:rsidP="2F411362" w:rsidRDefault="2F411362" w14:paraId="0C505013" w14:textId="20CA0A26">
            <w:pPr>
              <w:pStyle w:val="Normale"/>
              <w:rPr>
                <w:b w:val="0"/>
                <w:bCs w:val="0"/>
              </w:rPr>
            </w:pPr>
            <w:r w:rsidRPr="2F411362" w:rsidR="2F411362">
              <w:rPr>
                <w:b w:val="1"/>
                <w:bCs w:val="1"/>
              </w:rPr>
              <w:t>Descrizione</w:t>
            </w:r>
            <w:r w:rsidR="2F411362">
              <w:rPr>
                <w:b w:val="0"/>
                <w:bCs w:val="0"/>
              </w:rPr>
              <w:t xml:space="preserve">: </w:t>
            </w:r>
            <w:r w:rsidR="348D5EB7">
              <w:rPr>
                <w:b w:val="0"/>
                <w:bCs w:val="0"/>
              </w:rPr>
              <w:t>All'host remoto manca un aggiornamento per i pacchetti 'util-linux' annunciati tramite l'avviso USN-6719-2.</w:t>
            </w:r>
          </w:p>
        </w:tc>
      </w:tr>
      <w:tr w:rsidR="2F411362" w:rsidTr="2F411362" w14:paraId="76FCCD33">
        <w:trPr>
          <w:trHeight w:val="300"/>
        </w:trPr>
        <w:tc>
          <w:tcPr>
            <w:tcW w:w="8296" w:type="dxa"/>
            <w:gridSpan w:val="2"/>
            <w:tcMar/>
          </w:tcPr>
          <w:p w:rsidR="2F411362" w:rsidP="2F411362" w:rsidRDefault="2F411362" w14:paraId="2C1D5863" w14:textId="4CBB8822">
            <w:pPr>
              <w:pStyle w:val="Normale"/>
              <w:rPr>
                <w:b w:val="0"/>
                <w:bCs w:val="0"/>
              </w:rPr>
            </w:pPr>
            <w:r w:rsidRPr="2F411362" w:rsidR="2F411362">
              <w:rPr>
                <w:b w:val="1"/>
                <w:bCs w:val="1"/>
              </w:rPr>
              <w:t>Impatto</w:t>
            </w:r>
            <w:r w:rsidR="2F411362">
              <w:rPr>
                <w:b w:val="0"/>
                <w:bCs w:val="0"/>
              </w:rPr>
              <w:t xml:space="preserve">: </w:t>
            </w:r>
            <w:r w:rsidR="6378AE81">
              <w:rPr>
                <w:b w:val="0"/>
                <w:bCs w:val="0"/>
              </w:rPr>
              <w:t>USN-6719-1 ha risolto una vulnerabilità in util-linux. Sfortunatamente, si è scoperto che la correzione non risolveva completamente il problema.</w:t>
            </w:r>
          </w:p>
          <w:p w:rsidR="6378AE81" w:rsidP="2F411362" w:rsidRDefault="6378AE81" w14:paraId="4BC51444" w14:textId="055AD129">
            <w:pPr>
              <w:pStyle w:val="Normale"/>
            </w:pPr>
            <w:r w:rsidR="6378AE81">
              <w:rPr>
                <w:b w:val="0"/>
                <w:bCs w:val="0"/>
              </w:rPr>
              <w:t>Questo aggiornamento rimuove il bit di autorizzazione setgid dal muro e scrive le utilità.</w:t>
            </w:r>
          </w:p>
          <w:p w:rsidR="6378AE81" w:rsidP="2F411362" w:rsidRDefault="6378AE81" w14:paraId="2A16E22C" w14:textId="4C6240A4">
            <w:pPr>
              <w:pStyle w:val="Normale"/>
            </w:pPr>
            <w:r w:rsidR="6378AE81">
              <w:rPr>
                <w:b w:val="0"/>
                <w:bCs w:val="0"/>
              </w:rPr>
              <w:t>Dettagli dell'avviso originale:</w:t>
            </w:r>
          </w:p>
          <w:p w:rsidR="6378AE81" w:rsidP="2F411362" w:rsidRDefault="6378AE81" w14:paraId="186BF7F1" w14:textId="68F289D5">
            <w:pPr>
              <w:pStyle w:val="Normale"/>
            </w:pPr>
            <w:r w:rsidR="6378AE81">
              <w:rPr>
                <w:b w:val="0"/>
                <w:bCs w:val="0"/>
              </w:rPr>
              <w:t>Skyler Ferrante ha scoperto che il comando wall util-linux non filtrava le sequenze di escape dagli argomenti della riga di comando.</w:t>
            </w:r>
          </w:p>
          <w:p w:rsidR="6378AE81" w:rsidP="2F411362" w:rsidRDefault="6378AE81" w14:paraId="35B9941C" w14:textId="71E6127C">
            <w:pPr>
              <w:pStyle w:val="Normale"/>
            </w:pPr>
            <w:r w:rsidR="6378AE81">
              <w:rPr>
                <w:b w:val="0"/>
                <w:bCs w:val="0"/>
              </w:rPr>
              <w:t>Un utente malintenzionato locale potrebbe sfruttare questo problema per ottenere informazioni riservate.</w:t>
            </w:r>
          </w:p>
        </w:tc>
      </w:tr>
      <w:tr w:rsidR="2F411362" w:rsidTr="2F411362" w14:paraId="3D2FE934">
        <w:trPr>
          <w:trHeight w:val="300"/>
        </w:trPr>
        <w:tc>
          <w:tcPr>
            <w:tcW w:w="8296" w:type="dxa"/>
            <w:gridSpan w:val="2"/>
            <w:tcMar/>
          </w:tcPr>
          <w:p w:rsidR="2F411362" w:rsidP="2F411362" w:rsidRDefault="2F411362" w14:paraId="439C9E2F" w14:textId="1D5C4EDF">
            <w:pPr>
              <w:pStyle w:val="Normale"/>
              <w:rPr>
                <w:b w:val="1"/>
                <w:bCs w:val="1"/>
              </w:rPr>
            </w:pPr>
            <w:r w:rsidRPr="2F411362" w:rsidR="2F411362">
              <w:rPr>
                <w:b w:val="1"/>
                <w:bCs w:val="1"/>
              </w:rPr>
              <w:t>Soluzione</w:t>
            </w:r>
            <w:r w:rsidR="2F411362">
              <w:rPr>
                <w:b w:val="0"/>
                <w:bCs w:val="0"/>
              </w:rPr>
              <w:t>:</w:t>
            </w:r>
            <w:r w:rsidR="2F411362">
              <w:rPr>
                <w:b w:val="0"/>
                <w:bCs w:val="0"/>
              </w:rPr>
              <w:t xml:space="preserve"> </w:t>
            </w:r>
            <w:r w:rsidR="2F411362">
              <w:rPr>
                <w:b w:val="0"/>
                <w:bCs w:val="0"/>
              </w:rPr>
              <w:t>VenditoreFix</w:t>
            </w:r>
          </w:p>
          <w:p w:rsidR="2F411362" w:rsidP="2F411362" w:rsidRDefault="2F411362" w14:paraId="4557C0FF" w14:textId="6E46B125">
            <w:pPr>
              <w:pStyle w:val="Normale"/>
            </w:pPr>
            <w:r w:rsidR="2F411362">
              <w:rPr>
                <w:b w:val="0"/>
                <w:bCs w:val="0"/>
              </w:rPr>
              <w:t>Installare i pacchetti aggiornati.</w:t>
            </w:r>
          </w:p>
        </w:tc>
      </w:tr>
      <w:tr w:rsidR="2F411362" w:rsidTr="2F411362" w14:paraId="41A64BA1">
        <w:trPr>
          <w:trHeight w:val="300"/>
        </w:trPr>
        <w:tc>
          <w:tcPr>
            <w:tcW w:w="8296" w:type="dxa"/>
            <w:gridSpan w:val="2"/>
            <w:tcMar/>
          </w:tcPr>
          <w:p w:rsidR="2F411362" w:rsidP="2F411362" w:rsidRDefault="2F411362" w14:paraId="2668EBCD" w14:textId="4AA3D557">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 xml:space="preserve">: Vulnerabilità individuata con il tool </w:t>
            </w:r>
            <w:r w:rsidR="587E166C">
              <w:rPr>
                <w:b w:val="0"/>
                <w:bCs w:val="0"/>
              </w:rPr>
              <w:t>OpenVas</w:t>
            </w:r>
          </w:p>
        </w:tc>
      </w:tr>
    </w:tbl>
    <w:p w:rsidR="2F411362" w:rsidP="2F411362" w:rsidRDefault="2F411362" w14:paraId="2FAF9F20" w14:textId="39874352">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2BD33183">
        <w:trPr>
          <w:trHeight w:val="300"/>
        </w:trPr>
        <w:tc>
          <w:tcPr>
            <w:tcW w:w="4148" w:type="dxa"/>
            <w:vMerge w:val="restart"/>
            <w:tcMar/>
          </w:tcPr>
          <w:p w:rsidR="1E3E176F" w:rsidP="2F411362" w:rsidRDefault="1E3E176F" w14:paraId="76AFC0D3" w14:textId="7061E7A1">
            <w:pPr>
              <w:pStyle w:val="Normale"/>
            </w:pPr>
            <w:r w:rsidR="1E3E176F">
              <w:rPr/>
              <w:t>NVT: Ubuntu: Security Advisory (USN-6729-1)</w:t>
            </w:r>
          </w:p>
        </w:tc>
        <w:tc>
          <w:tcPr>
            <w:tcW w:w="4148" w:type="dxa"/>
            <w:tcMar/>
          </w:tcPr>
          <w:p w:rsidR="2F411362" w:rsidP="2F411362" w:rsidRDefault="2F411362" w14:paraId="51013B8C" w14:textId="093F113E">
            <w:pPr>
              <w:pStyle w:val="Normale"/>
              <w:jc w:val="center"/>
              <w:rPr>
                <w:b w:val="1"/>
                <w:bCs w:val="1"/>
              </w:rPr>
            </w:pPr>
            <w:r w:rsidRPr="2F411362" w:rsidR="2F411362">
              <w:rPr>
                <w:b w:val="1"/>
                <w:bCs w:val="1"/>
              </w:rPr>
              <w:t>CVE</w:t>
            </w:r>
          </w:p>
        </w:tc>
      </w:tr>
      <w:tr w:rsidR="2F411362" w:rsidTr="2F411362" w14:paraId="6D117331">
        <w:trPr>
          <w:trHeight w:val="300"/>
        </w:trPr>
        <w:tc>
          <w:tcPr>
            <w:tcW w:w="4148" w:type="dxa"/>
            <w:vMerge/>
            <w:tcMar/>
          </w:tcPr>
          <w:p w14:paraId="7561E1FB"/>
        </w:tc>
        <w:tc>
          <w:tcPr>
            <w:tcW w:w="4148" w:type="dxa"/>
            <w:tcMar/>
          </w:tcPr>
          <w:p w:rsidR="06684367" w:rsidP="2F411362" w:rsidRDefault="06684367" w14:paraId="1C1FB2AD" w14:textId="75D25B0E">
            <w:pPr>
              <w:pStyle w:val="ListParagraph"/>
              <w:numPr>
                <w:ilvl w:val="0"/>
                <w:numId w:val="35"/>
              </w:numPr>
              <w:bidi w:val="0"/>
              <w:rPr>
                <w:noProof w:val="0"/>
                <w:lang w:val="it-IT"/>
              </w:rPr>
            </w:pPr>
            <w:r w:rsidRPr="2F411362" w:rsidR="06684367">
              <w:rPr>
                <w:noProof w:val="0"/>
                <w:lang w:val="it-IT"/>
              </w:rPr>
              <w:t>CVE-2023-38709[181]</w:t>
            </w:r>
          </w:p>
          <w:p w:rsidR="06684367" w:rsidP="2F411362" w:rsidRDefault="06684367" w14:paraId="4B549A22" w14:textId="6E8A5282">
            <w:pPr>
              <w:pStyle w:val="ListParagraph"/>
              <w:numPr>
                <w:ilvl w:val="0"/>
                <w:numId w:val="35"/>
              </w:numPr>
              <w:bidi w:val="0"/>
              <w:rPr>
                <w:noProof w:val="0"/>
                <w:lang w:val="it-IT"/>
              </w:rPr>
            </w:pPr>
            <w:r w:rsidRPr="2F411362" w:rsidR="06684367">
              <w:rPr>
                <w:noProof w:val="0"/>
                <w:lang w:val="it-IT"/>
              </w:rPr>
              <w:t>CVE-2024-24795[182]</w:t>
            </w:r>
          </w:p>
          <w:p w:rsidR="06684367" w:rsidP="2F411362" w:rsidRDefault="06684367" w14:paraId="35E54871" w14:textId="29AF0380">
            <w:pPr>
              <w:pStyle w:val="ListParagraph"/>
              <w:numPr>
                <w:ilvl w:val="0"/>
                <w:numId w:val="35"/>
              </w:numPr>
              <w:bidi w:val="0"/>
              <w:rPr>
                <w:noProof w:val="0"/>
                <w:lang w:val="it-IT"/>
              </w:rPr>
            </w:pPr>
            <w:r w:rsidRPr="2F411362" w:rsidR="06684367">
              <w:rPr>
                <w:noProof w:val="0"/>
                <w:lang w:val="it-IT"/>
              </w:rPr>
              <w:t>CVE-2024-27316[183]</w:t>
            </w:r>
          </w:p>
        </w:tc>
      </w:tr>
      <w:tr w:rsidR="2F411362" w:rsidTr="2F411362" w14:paraId="5A618823">
        <w:trPr>
          <w:trHeight w:val="300"/>
        </w:trPr>
        <w:tc>
          <w:tcPr>
            <w:tcW w:w="8296" w:type="dxa"/>
            <w:gridSpan w:val="2"/>
            <w:shd w:val="clear" w:color="auto" w:fill="FFC000"/>
            <w:tcMar/>
          </w:tcPr>
          <w:p w:rsidR="62059AF2" w:rsidP="2F411362" w:rsidRDefault="62059AF2" w14:paraId="17D3C2AF" w14:textId="48D741BF">
            <w:pPr>
              <w:pStyle w:val="Normale"/>
              <w:suppressLineNumbers w:val="0"/>
              <w:bidi w:val="0"/>
              <w:spacing w:before="120" w:beforeAutospacing="off" w:after="200" w:afterAutospacing="off" w:line="264" w:lineRule="auto"/>
              <w:ind w:left="0" w:right="0"/>
              <w:jc w:val="left"/>
              <w:rPr>
                <w:b w:val="1"/>
                <w:bCs w:val="1"/>
                <w:color w:val="FFFFFF" w:themeColor="background1" w:themeTint="FF" w:themeShade="FF"/>
              </w:rPr>
            </w:pPr>
            <w:r w:rsidRPr="2F411362" w:rsidR="62059AF2">
              <w:rPr>
                <w:b w:val="1"/>
                <w:bCs w:val="1"/>
                <w:color w:val="FFFFFF" w:themeColor="background1" w:themeTint="FF" w:themeShade="FF"/>
              </w:rPr>
              <w:t>Medium (CVSS: 5.0)</w:t>
            </w:r>
          </w:p>
        </w:tc>
      </w:tr>
      <w:tr w:rsidR="2F411362" w:rsidTr="2F411362" w14:paraId="664E35D3">
        <w:trPr>
          <w:trHeight w:val="300"/>
        </w:trPr>
        <w:tc>
          <w:tcPr>
            <w:tcW w:w="8296" w:type="dxa"/>
            <w:gridSpan w:val="2"/>
            <w:tcMar/>
          </w:tcPr>
          <w:p w:rsidR="2F411362" w:rsidP="2F411362" w:rsidRDefault="2F411362" w14:paraId="4283171C" w14:textId="65213162">
            <w:pPr>
              <w:pStyle w:val="Normale"/>
              <w:rPr>
                <w:b w:val="0"/>
                <w:bCs w:val="0"/>
              </w:rPr>
            </w:pPr>
            <w:r w:rsidRPr="2F411362" w:rsidR="2F411362">
              <w:rPr>
                <w:b w:val="1"/>
                <w:bCs w:val="1"/>
              </w:rPr>
              <w:t>Descrizione</w:t>
            </w:r>
            <w:r w:rsidR="2F411362">
              <w:rPr>
                <w:b w:val="0"/>
                <w:bCs w:val="0"/>
              </w:rPr>
              <w:t xml:space="preserve">: </w:t>
            </w:r>
            <w:r w:rsidR="6AEC6B62">
              <w:rPr>
                <w:b w:val="0"/>
                <w:bCs w:val="0"/>
              </w:rPr>
              <w:t>All'host remoto manca un aggiornamento per i pacchetti "apache2" annunciati tramite l'avviso USN-6729-1.</w:t>
            </w:r>
          </w:p>
        </w:tc>
      </w:tr>
      <w:tr w:rsidR="2F411362" w:rsidTr="2F411362" w14:paraId="42393C47">
        <w:trPr>
          <w:trHeight w:val="300"/>
        </w:trPr>
        <w:tc>
          <w:tcPr>
            <w:tcW w:w="8296" w:type="dxa"/>
            <w:gridSpan w:val="2"/>
            <w:tcMar/>
          </w:tcPr>
          <w:p w:rsidR="2F411362" w:rsidP="2F411362" w:rsidRDefault="2F411362" w14:paraId="5AA43FBA" w14:textId="45125265">
            <w:pPr>
              <w:pStyle w:val="Normale"/>
              <w:rPr>
                <w:b w:val="0"/>
                <w:bCs w:val="0"/>
              </w:rPr>
            </w:pPr>
            <w:r w:rsidRPr="2F411362" w:rsidR="2F411362">
              <w:rPr>
                <w:b w:val="1"/>
                <w:bCs w:val="1"/>
              </w:rPr>
              <w:t>Impatto</w:t>
            </w:r>
            <w:r w:rsidR="2F411362">
              <w:rPr>
                <w:b w:val="0"/>
                <w:bCs w:val="0"/>
              </w:rPr>
              <w:t xml:space="preserve">: </w:t>
            </w:r>
            <w:r w:rsidR="699E47B5">
              <w:rPr>
                <w:b w:val="0"/>
                <w:bCs w:val="0"/>
              </w:rPr>
              <w:t>Orange Tsai ha scoperto che il server HTTP Apache gestiva in modo errato la convalida di determinati input. Un utente malintenzionato remoto potrebbe sfruttare questo problema per eseguire attacchi di suddivisione delle richieste HTTP.</w:t>
            </w:r>
          </w:p>
          <w:p w:rsidR="699E47B5" w:rsidP="2F411362" w:rsidRDefault="699E47B5" w14:paraId="15A1535F" w14:textId="3D2B96D2">
            <w:pPr>
              <w:pStyle w:val="Normale"/>
            </w:pPr>
            <w:r w:rsidR="699E47B5">
              <w:rPr>
                <w:b w:val="0"/>
                <w:bCs w:val="0"/>
              </w:rPr>
              <w:t>(CVE-2023-38709)</w:t>
            </w:r>
          </w:p>
          <w:p w:rsidR="699E47B5" w:rsidP="2F411362" w:rsidRDefault="699E47B5" w14:paraId="75CC8011" w14:textId="0CF82D35">
            <w:pPr>
              <w:pStyle w:val="Normale"/>
            </w:pPr>
            <w:r w:rsidR="699E47B5">
              <w:rPr>
                <w:b w:val="0"/>
                <w:bCs w:val="0"/>
              </w:rPr>
              <w:t>Keran Mu e Jianjun Chen hanno scoperto che il server HTTP Apache veniva gestito in modo errato</w:t>
            </w:r>
          </w:p>
          <w:p w:rsidR="699E47B5" w:rsidP="2F411362" w:rsidRDefault="699E47B5" w14:paraId="1D571779" w14:textId="37E717DD">
            <w:pPr>
              <w:pStyle w:val="Normale"/>
            </w:pPr>
            <w:r w:rsidR="699E47B5">
              <w:rPr>
                <w:b w:val="0"/>
                <w:bCs w:val="0"/>
              </w:rPr>
              <w:t>convalidare determinati input.</w:t>
            </w:r>
          </w:p>
          <w:p w:rsidR="699E47B5" w:rsidP="2F411362" w:rsidRDefault="699E47B5" w14:paraId="1B429ACA" w14:textId="425FE9AF">
            <w:pPr>
              <w:pStyle w:val="Normale"/>
            </w:pPr>
            <w:r w:rsidR="699E47B5">
              <w:rPr>
                <w:b w:val="0"/>
                <w:bCs w:val="0"/>
              </w:rPr>
              <w:t>Un utente malintenzionato remoto potrebbe sfruttare questo problema per eseguire attacchi di suddivisione delle richieste HTTP. (CVE-2024-24795)</w:t>
            </w:r>
          </w:p>
          <w:p w:rsidR="699E47B5" w:rsidP="2F411362" w:rsidRDefault="699E47B5" w14:paraId="0B81ACFB" w14:textId="0DF5A04C">
            <w:pPr>
              <w:pStyle w:val="Normale"/>
            </w:pPr>
            <w:r w:rsidR="699E47B5">
              <w:rPr>
                <w:b w:val="0"/>
                <w:bCs w:val="0"/>
              </w:rPr>
              <w:t>Bartek Nowotarski ha scoperto che il modulo Apache HTTP Server HTTP/2 gestiva in modo errato i frame di continuazione infiniti. Un utente malintenzionato remoto potrebbe sfruttare questo problema per far sì che il server consumi risorse, determinando una negazione del servizio. (CVE-2024-27316)</w:t>
            </w:r>
          </w:p>
        </w:tc>
      </w:tr>
      <w:tr w:rsidR="2F411362" w:rsidTr="2F411362" w14:paraId="71047F42">
        <w:trPr>
          <w:trHeight w:val="300"/>
        </w:trPr>
        <w:tc>
          <w:tcPr>
            <w:tcW w:w="8296" w:type="dxa"/>
            <w:gridSpan w:val="2"/>
            <w:tcMar/>
          </w:tcPr>
          <w:p w:rsidR="2F411362" w:rsidP="2F411362" w:rsidRDefault="2F411362" w14:paraId="646DE9C8" w14:textId="1D5C4EDF">
            <w:pPr>
              <w:pStyle w:val="Normale"/>
              <w:rPr>
                <w:b w:val="1"/>
                <w:bCs w:val="1"/>
              </w:rPr>
            </w:pPr>
            <w:r w:rsidRPr="2F411362" w:rsidR="2F411362">
              <w:rPr>
                <w:b w:val="1"/>
                <w:bCs w:val="1"/>
              </w:rPr>
              <w:t>Soluzione</w:t>
            </w:r>
            <w:r w:rsidR="2F411362">
              <w:rPr>
                <w:b w:val="0"/>
                <w:bCs w:val="0"/>
              </w:rPr>
              <w:t>:</w:t>
            </w:r>
            <w:r w:rsidR="2F411362">
              <w:rPr>
                <w:b w:val="0"/>
                <w:bCs w:val="0"/>
              </w:rPr>
              <w:t xml:space="preserve"> </w:t>
            </w:r>
            <w:r w:rsidR="2F411362">
              <w:rPr>
                <w:b w:val="0"/>
                <w:bCs w:val="0"/>
              </w:rPr>
              <w:t>VenditoreFix</w:t>
            </w:r>
          </w:p>
          <w:p w:rsidR="2F411362" w:rsidP="2F411362" w:rsidRDefault="2F411362" w14:paraId="5B6BA780" w14:textId="6E46B125">
            <w:pPr>
              <w:pStyle w:val="Normale"/>
            </w:pPr>
            <w:r w:rsidR="2F411362">
              <w:rPr>
                <w:b w:val="0"/>
                <w:bCs w:val="0"/>
              </w:rPr>
              <w:t>Installare i pacchetti aggiornati.</w:t>
            </w:r>
          </w:p>
        </w:tc>
      </w:tr>
      <w:tr w:rsidR="2F411362" w:rsidTr="2F411362" w14:paraId="1E8654C3">
        <w:trPr>
          <w:trHeight w:val="300"/>
        </w:trPr>
        <w:tc>
          <w:tcPr>
            <w:tcW w:w="8296" w:type="dxa"/>
            <w:gridSpan w:val="2"/>
            <w:tcMar/>
          </w:tcPr>
          <w:p w:rsidR="2F411362" w:rsidP="2F411362" w:rsidRDefault="2F411362" w14:paraId="4396F312" w14:textId="60A3F330">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 xml:space="preserve">: Vulnerabilità individuata con il tool </w:t>
            </w:r>
            <w:r w:rsidR="587E166C">
              <w:rPr>
                <w:b w:val="0"/>
                <w:bCs w:val="0"/>
              </w:rPr>
              <w:t>OpenVas</w:t>
            </w:r>
          </w:p>
        </w:tc>
      </w:tr>
    </w:tbl>
    <w:p w:rsidR="2F411362" w:rsidP="2F411362" w:rsidRDefault="2F411362" w14:paraId="00493B0D" w14:textId="1E5BC60D">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73AA823C">
        <w:trPr>
          <w:trHeight w:val="300"/>
        </w:trPr>
        <w:tc>
          <w:tcPr>
            <w:tcW w:w="4148" w:type="dxa"/>
            <w:vMerge w:val="restart"/>
            <w:tcMar/>
          </w:tcPr>
          <w:p w:rsidR="65DD3411" w:rsidP="2F411362" w:rsidRDefault="65DD3411" w14:paraId="3BD4FAA0" w14:textId="14FECD8F">
            <w:pPr>
              <w:pStyle w:val="Normale"/>
            </w:pPr>
            <w:r w:rsidR="65DD3411">
              <w:rPr/>
              <w:t>NVT: Ubuntu: Security Advisory (USN-6755-1)</w:t>
            </w:r>
          </w:p>
        </w:tc>
        <w:tc>
          <w:tcPr>
            <w:tcW w:w="4148" w:type="dxa"/>
            <w:tcMar/>
          </w:tcPr>
          <w:p w:rsidR="2F411362" w:rsidP="2F411362" w:rsidRDefault="2F411362" w14:paraId="44D2FDED" w14:textId="093F113E">
            <w:pPr>
              <w:pStyle w:val="Normale"/>
              <w:jc w:val="center"/>
              <w:rPr>
                <w:b w:val="1"/>
                <w:bCs w:val="1"/>
              </w:rPr>
            </w:pPr>
            <w:r w:rsidRPr="2F411362" w:rsidR="2F411362">
              <w:rPr>
                <w:b w:val="1"/>
                <w:bCs w:val="1"/>
              </w:rPr>
              <w:t>CVE</w:t>
            </w:r>
          </w:p>
        </w:tc>
      </w:tr>
      <w:tr w:rsidR="2F411362" w:rsidTr="2F411362" w14:paraId="0ACB3D0B">
        <w:trPr>
          <w:trHeight w:val="300"/>
        </w:trPr>
        <w:tc>
          <w:tcPr>
            <w:tcW w:w="4148" w:type="dxa"/>
            <w:vMerge/>
            <w:tcMar/>
          </w:tcPr>
          <w:p w14:paraId="3786FD64"/>
        </w:tc>
        <w:tc>
          <w:tcPr>
            <w:tcW w:w="4148" w:type="dxa"/>
            <w:tcMar/>
          </w:tcPr>
          <w:p w:rsidR="72680BAA" w:rsidP="2F411362" w:rsidRDefault="72680BAA" w14:paraId="414CEE9C" w14:textId="3D2F44C8">
            <w:pPr>
              <w:pStyle w:val="ListParagraph"/>
              <w:numPr>
                <w:ilvl w:val="0"/>
                <w:numId w:val="35"/>
              </w:numPr>
              <w:suppressLineNumbers w:val="0"/>
              <w:bidi w:val="0"/>
              <w:spacing w:before="120" w:beforeAutospacing="off" w:after="200" w:afterAutospacing="off" w:line="264" w:lineRule="auto"/>
              <w:ind w:left="720" w:right="0" w:hanging="360"/>
              <w:jc w:val="left"/>
              <w:rPr>
                <w:noProof w:val="0"/>
                <w:lang w:val="it-IT"/>
              </w:rPr>
            </w:pPr>
            <w:r w:rsidRPr="2F411362" w:rsidR="72680BAA">
              <w:rPr>
                <w:noProof w:val="0"/>
                <w:lang w:val="it-IT"/>
              </w:rPr>
              <w:t>CVE-2023-7207 [184]</w:t>
            </w:r>
          </w:p>
        </w:tc>
      </w:tr>
      <w:tr w:rsidR="2F411362" w:rsidTr="2F411362" w14:paraId="08B17324">
        <w:trPr>
          <w:trHeight w:val="300"/>
        </w:trPr>
        <w:tc>
          <w:tcPr>
            <w:tcW w:w="8296" w:type="dxa"/>
            <w:gridSpan w:val="2"/>
            <w:shd w:val="clear" w:color="auto" w:fill="FFC000"/>
            <w:tcMar/>
          </w:tcPr>
          <w:p w:rsidR="5809E85D" w:rsidP="2F411362" w:rsidRDefault="5809E85D" w14:paraId="375F3A5F" w14:textId="5729FDE0">
            <w:pPr>
              <w:pStyle w:val="Normale"/>
              <w:suppressLineNumbers w:val="0"/>
              <w:bidi w:val="0"/>
              <w:spacing w:before="120" w:beforeAutospacing="off" w:after="200" w:afterAutospacing="off" w:line="264" w:lineRule="auto"/>
              <w:ind w:left="0" w:right="0"/>
              <w:jc w:val="left"/>
              <w:rPr>
                <w:b w:val="1"/>
                <w:bCs w:val="1"/>
                <w:color w:val="FFFFFF" w:themeColor="background1" w:themeTint="FF" w:themeShade="FF"/>
              </w:rPr>
            </w:pPr>
            <w:r w:rsidRPr="2F411362" w:rsidR="5809E85D">
              <w:rPr>
                <w:b w:val="1"/>
                <w:bCs w:val="1"/>
                <w:color w:val="FFFFFF" w:themeColor="background1" w:themeTint="FF" w:themeShade="FF"/>
              </w:rPr>
              <w:t>Medium (CVSS: 5.0)</w:t>
            </w:r>
          </w:p>
        </w:tc>
      </w:tr>
      <w:tr w:rsidR="2F411362" w:rsidTr="2F411362" w14:paraId="6FFEE9C3">
        <w:trPr>
          <w:trHeight w:val="300"/>
        </w:trPr>
        <w:tc>
          <w:tcPr>
            <w:tcW w:w="8296" w:type="dxa"/>
            <w:gridSpan w:val="2"/>
            <w:tcMar/>
          </w:tcPr>
          <w:p w:rsidR="2F411362" w:rsidP="2F411362" w:rsidRDefault="2F411362" w14:paraId="36171BF3" w14:textId="3A5B88C9">
            <w:pPr>
              <w:pStyle w:val="Normale"/>
              <w:rPr>
                <w:b w:val="0"/>
                <w:bCs w:val="0"/>
              </w:rPr>
            </w:pPr>
            <w:r w:rsidRPr="2F411362" w:rsidR="2F411362">
              <w:rPr>
                <w:b w:val="1"/>
                <w:bCs w:val="1"/>
              </w:rPr>
              <w:t>Descrizione</w:t>
            </w:r>
            <w:r w:rsidR="2F411362">
              <w:rPr>
                <w:b w:val="0"/>
                <w:bCs w:val="0"/>
              </w:rPr>
              <w:t xml:space="preserve">: </w:t>
            </w:r>
            <w:r w:rsidR="27F905FC">
              <w:rPr>
                <w:b w:val="0"/>
                <w:bCs w:val="0"/>
              </w:rPr>
              <w:t>All'host remoto manca un aggiornamento per i pacchetti 'cpio' annunciati tramite l'avviso USN-6755-1.</w:t>
            </w:r>
          </w:p>
        </w:tc>
      </w:tr>
      <w:tr w:rsidR="2F411362" w:rsidTr="2F411362" w14:paraId="5699C5DA">
        <w:trPr>
          <w:trHeight w:val="300"/>
        </w:trPr>
        <w:tc>
          <w:tcPr>
            <w:tcW w:w="8296" w:type="dxa"/>
            <w:gridSpan w:val="2"/>
            <w:tcMar/>
          </w:tcPr>
          <w:p w:rsidR="2F411362" w:rsidP="2F411362" w:rsidRDefault="2F411362" w14:paraId="4E7D3C3B" w14:textId="6505E61F">
            <w:pPr>
              <w:pStyle w:val="Normale"/>
              <w:rPr>
                <w:b w:val="0"/>
                <w:bCs w:val="0"/>
              </w:rPr>
            </w:pPr>
            <w:r w:rsidRPr="2F411362" w:rsidR="2F411362">
              <w:rPr>
                <w:b w:val="1"/>
                <w:bCs w:val="1"/>
              </w:rPr>
              <w:t>Impatto</w:t>
            </w:r>
            <w:r w:rsidR="2F411362">
              <w:rPr>
                <w:b w:val="0"/>
                <w:bCs w:val="0"/>
              </w:rPr>
              <w:t xml:space="preserve">: </w:t>
            </w:r>
            <w:r w:rsidR="2C5CCDDA">
              <w:rPr>
                <w:b w:val="0"/>
                <w:bCs w:val="0"/>
              </w:rPr>
              <w:t>Ingo Bruckl ha scoperto che cpio conteneva una vulnerabilità di tipo path traversal. Se un utente o un sistema automatizzato venisse indotto con l'inganno a estrarre un archivio cpio appositamente predisposto, un utente malintenzionato potrebbe sfruttare questo problema per scrivere file arbitrari all'esterno della directory di destinazione sull'host, anche se utilizza l'opzione no-absolute-filenames.</w:t>
            </w:r>
          </w:p>
        </w:tc>
      </w:tr>
      <w:tr w:rsidR="2F411362" w:rsidTr="2F411362" w14:paraId="6838C52E">
        <w:trPr>
          <w:trHeight w:val="300"/>
        </w:trPr>
        <w:tc>
          <w:tcPr>
            <w:tcW w:w="8296" w:type="dxa"/>
            <w:gridSpan w:val="2"/>
            <w:tcMar/>
          </w:tcPr>
          <w:p w:rsidR="2F411362" w:rsidP="2F411362" w:rsidRDefault="2F411362" w14:paraId="510FD625" w14:textId="1D5C4EDF">
            <w:pPr>
              <w:pStyle w:val="Normale"/>
              <w:rPr>
                <w:b w:val="1"/>
                <w:bCs w:val="1"/>
              </w:rPr>
            </w:pPr>
            <w:r w:rsidRPr="2F411362" w:rsidR="2F411362">
              <w:rPr>
                <w:b w:val="1"/>
                <w:bCs w:val="1"/>
              </w:rPr>
              <w:t>Soluzione</w:t>
            </w:r>
            <w:r w:rsidR="2F411362">
              <w:rPr>
                <w:b w:val="0"/>
                <w:bCs w:val="0"/>
              </w:rPr>
              <w:t>:</w:t>
            </w:r>
            <w:r w:rsidR="2F411362">
              <w:rPr>
                <w:b w:val="0"/>
                <w:bCs w:val="0"/>
              </w:rPr>
              <w:t xml:space="preserve"> </w:t>
            </w:r>
            <w:r w:rsidR="2F411362">
              <w:rPr>
                <w:b w:val="0"/>
                <w:bCs w:val="0"/>
              </w:rPr>
              <w:t>VenditoreFix</w:t>
            </w:r>
          </w:p>
          <w:p w:rsidR="2F411362" w:rsidP="2F411362" w:rsidRDefault="2F411362" w14:paraId="4ECB8D7E" w14:textId="6E46B125">
            <w:pPr>
              <w:pStyle w:val="Normale"/>
            </w:pPr>
            <w:r w:rsidR="2F411362">
              <w:rPr>
                <w:b w:val="0"/>
                <w:bCs w:val="0"/>
              </w:rPr>
              <w:t>Installare i pacchetti aggiornati.</w:t>
            </w:r>
          </w:p>
        </w:tc>
      </w:tr>
      <w:tr w:rsidR="2F411362" w:rsidTr="2F411362" w14:paraId="7522B648">
        <w:trPr>
          <w:trHeight w:val="300"/>
        </w:trPr>
        <w:tc>
          <w:tcPr>
            <w:tcW w:w="8296" w:type="dxa"/>
            <w:gridSpan w:val="2"/>
            <w:tcMar/>
          </w:tcPr>
          <w:p w:rsidR="2F411362" w:rsidP="2F411362" w:rsidRDefault="2F411362" w14:paraId="03C82677" w14:textId="07B055FD">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 xml:space="preserve">: Vulnerabilità individuata con il tool </w:t>
            </w:r>
            <w:r w:rsidR="587E166C">
              <w:rPr>
                <w:b w:val="0"/>
                <w:bCs w:val="0"/>
              </w:rPr>
              <w:t>OpenVas</w:t>
            </w:r>
          </w:p>
        </w:tc>
      </w:tr>
    </w:tbl>
    <w:p w:rsidR="2F411362" w:rsidP="2F411362" w:rsidRDefault="2F411362" w14:paraId="2A261901" w14:textId="422BBB07">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7292B06B">
        <w:trPr>
          <w:trHeight w:val="300"/>
        </w:trPr>
        <w:tc>
          <w:tcPr>
            <w:tcW w:w="4148" w:type="dxa"/>
            <w:vMerge w:val="restart"/>
            <w:tcMar/>
          </w:tcPr>
          <w:p w:rsidR="2930310E" w:rsidP="2F411362" w:rsidRDefault="2930310E" w14:paraId="5CAB7B31" w14:textId="71B3ACFC">
            <w:pPr>
              <w:pStyle w:val="Normale"/>
            </w:pPr>
            <w:r w:rsidR="2930310E">
              <w:rPr/>
              <w:t>NVT: Ubuntu: Security Advisory (USN-6756-1)</w:t>
            </w:r>
          </w:p>
        </w:tc>
        <w:tc>
          <w:tcPr>
            <w:tcW w:w="4148" w:type="dxa"/>
            <w:tcMar/>
          </w:tcPr>
          <w:p w:rsidR="2F411362" w:rsidP="2F411362" w:rsidRDefault="2F411362" w14:paraId="234B9C41" w14:textId="093F113E">
            <w:pPr>
              <w:pStyle w:val="Normale"/>
              <w:jc w:val="center"/>
              <w:rPr>
                <w:b w:val="1"/>
                <w:bCs w:val="1"/>
              </w:rPr>
            </w:pPr>
            <w:r w:rsidRPr="2F411362" w:rsidR="2F411362">
              <w:rPr>
                <w:b w:val="1"/>
                <w:bCs w:val="1"/>
              </w:rPr>
              <w:t>CVE</w:t>
            </w:r>
          </w:p>
        </w:tc>
      </w:tr>
      <w:tr w:rsidR="2F411362" w:rsidTr="2F411362" w14:paraId="317D25E6">
        <w:trPr>
          <w:trHeight w:val="300"/>
        </w:trPr>
        <w:tc>
          <w:tcPr>
            <w:tcW w:w="4148" w:type="dxa"/>
            <w:vMerge/>
            <w:tcMar/>
          </w:tcPr>
          <w:p w14:paraId="6A6D54A6"/>
        </w:tc>
        <w:tc>
          <w:tcPr>
            <w:tcW w:w="4148" w:type="dxa"/>
            <w:tcMar/>
          </w:tcPr>
          <w:p w:rsidR="3D02B167" w:rsidP="2F411362" w:rsidRDefault="3D02B167" w14:paraId="2646D492" w14:textId="0580CFE3">
            <w:pPr>
              <w:pStyle w:val="ListParagraph"/>
              <w:numPr>
                <w:ilvl w:val="0"/>
                <w:numId w:val="35"/>
              </w:numPr>
              <w:suppressLineNumbers w:val="0"/>
              <w:bidi w:val="0"/>
              <w:spacing w:before="120" w:beforeAutospacing="off" w:after="200" w:afterAutospacing="off" w:line="264" w:lineRule="auto"/>
              <w:ind w:left="720" w:right="0" w:hanging="360"/>
              <w:jc w:val="left"/>
              <w:rPr>
                <w:noProof w:val="0"/>
                <w:lang w:val="it-IT"/>
              </w:rPr>
            </w:pPr>
            <w:r w:rsidRPr="2F411362" w:rsidR="3D02B167">
              <w:rPr>
                <w:noProof w:val="0"/>
                <w:lang w:val="it-IT"/>
              </w:rPr>
              <w:t>CVE-2024-32487[185]</w:t>
            </w:r>
          </w:p>
        </w:tc>
      </w:tr>
      <w:tr w:rsidR="2F411362" w:rsidTr="2F411362" w14:paraId="71D59CB5">
        <w:trPr>
          <w:trHeight w:val="300"/>
        </w:trPr>
        <w:tc>
          <w:tcPr>
            <w:tcW w:w="8296" w:type="dxa"/>
            <w:gridSpan w:val="2"/>
            <w:shd w:val="clear" w:color="auto" w:fill="FFC000"/>
            <w:tcMar/>
          </w:tcPr>
          <w:p w:rsidR="214F076A" w:rsidP="2F411362" w:rsidRDefault="214F076A" w14:paraId="2FBD6F74" w14:textId="3B646362">
            <w:pPr>
              <w:pStyle w:val="Normale"/>
              <w:suppressLineNumbers w:val="0"/>
              <w:bidi w:val="0"/>
              <w:spacing w:before="120" w:beforeAutospacing="off" w:after="200" w:afterAutospacing="off" w:line="264" w:lineRule="auto"/>
              <w:ind w:left="0" w:right="0"/>
              <w:jc w:val="left"/>
              <w:rPr>
                <w:b w:val="1"/>
                <w:bCs w:val="1"/>
                <w:color w:val="FFFFFF" w:themeColor="background1" w:themeTint="FF" w:themeShade="FF"/>
              </w:rPr>
            </w:pPr>
            <w:r w:rsidRPr="2F411362" w:rsidR="214F076A">
              <w:rPr>
                <w:b w:val="1"/>
                <w:bCs w:val="1"/>
                <w:color w:val="FFFFFF" w:themeColor="background1" w:themeTint="FF" w:themeShade="FF"/>
              </w:rPr>
              <w:t>Medium (CVSS: 5.0)</w:t>
            </w:r>
          </w:p>
        </w:tc>
      </w:tr>
      <w:tr w:rsidR="2F411362" w:rsidTr="2F411362" w14:paraId="1853E67B">
        <w:trPr>
          <w:trHeight w:val="300"/>
        </w:trPr>
        <w:tc>
          <w:tcPr>
            <w:tcW w:w="8296" w:type="dxa"/>
            <w:gridSpan w:val="2"/>
            <w:tcMar/>
          </w:tcPr>
          <w:p w:rsidR="2F411362" w:rsidP="2F411362" w:rsidRDefault="2F411362" w14:paraId="70B8CBB2" w14:textId="74C8EDEC">
            <w:pPr>
              <w:pStyle w:val="Normale"/>
              <w:rPr>
                <w:b w:val="0"/>
                <w:bCs w:val="0"/>
              </w:rPr>
            </w:pPr>
            <w:r w:rsidRPr="2F411362" w:rsidR="2F411362">
              <w:rPr>
                <w:b w:val="1"/>
                <w:bCs w:val="1"/>
              </w:rPr>
              <w:t>Descrizione</w:t>
            </w:r>
            <w:r w:rsidR="2F411362">
              <w:rPr>
                <w:b w:val="0"/>
                <w:bCs w:val="0"/>
              </w:rPr>
              <w:t xml:space="preserve">: </w:t>
            </w:r>
            <w:r w:rsidR="3C9A94EF">
              <w:rPr>
                <w:b w:val="0"/>
                <w:bCs w:val="0"/>
              </w:rPr>
              <w:t>All'host remoto manca un aggiornamento per i pacchetti "meno" annunciati tramite l'avviso USN-6756-1.</w:t>
            </w:r>
          </w:p>
        </w:tc>
      </w:tr>
      <w:tr w:rsidR="2F411362" w:rsidTr="2F411362" w14:paraId="00C4AEEC">
        <w:trPr>
          <w:trHeight w:val="300"/>
        </w:trPr>
        <w:tc>
          <w:tcPr>
            <w:tcW w:w="8296" w:type="dxa"/>
            <w:gridSpan w:val="2"/>
            <w:tcMar/>
          </w:tcPr>
          <w:p w:rsidR="2F411362" w:rsidP="2F411362" w:rsidRDefault="2F411362" w14:paraId="11554342" w14:textId="6CFEDE3B">
            <w:pPr>
              <w:pStyle w:val="Normale"/>
              <w:rPr>
                <w:b w:val="0"/>
                <w:bCs w:val="0"/>
              </w:rPr>
            </w:pPr>
            <w:r w:rsidRPr="2F411362" w:rsidR="2F411362">
              <w:rPr>
                <w:b w:val="1"/>
                <w:bCs w:val="1"/>
              </w:rPr>
              <w:t>Impatto</w:t>
            </w:r>
            <w:r w:rsidR="2F411362">
              <w:rPr>
                <w:b w:val="0"/>
                <w:bCs w:val="0"/>
              </w:rPr>
              <w:t xml:space="preserve">: </w:t>
            </w:r>
            <w:r w:rsidR="1E64AA07">
              <w:rPr>
                <w:b w:val="0"/>
                <w:bCs w:val="0"/>
              </w:rPr>
              <w:t>Si è scoperto che i caratteri di nuova riga nei nomi dei file venivano gestiti in modo meno errato. Se un utente o un sistema automatizzato venisse indotto con l'inganno ad aprire file appositamente predisposti, un utente malintenzionato potrebbe sfruttare questo problema per eseguire comandi arbitrari sull'host.</w:t>
            </w:r>
          </w:p>
        </w:tc>
      </w:tr>
      <w:tr w:rsidR="2F411362" w:rsidTr="2F411362" w14:paraId="66341495">
        <w:trPr>
          <w:trHeight w:val="300"/>
        </w:trPr>
        <w:tc>
          <w:tcPr>
            <w:tcW w:w="8296" w:type="dxa"/>
            <w:gridSpan w:val="2"/>
            <w:tcMar/>
          </w:tcPr>
          <w:p w:rsidR="2F411362" w:rsidP="2F411362" w:rsidRDefault="2F411362" w14:paraId="167E1F40" w14:textId="1D5C4EDF">
            <w:pPr>
              <w:pStyle w:val="Normale"/>
              <w:rPr>
                <w:b w:val="1"/>
                <w:bCs w:val="1"/>
              </w:rPr>
            </w:pPr>
            <w:r w:rsidRPr="2F411362" w:rsidR="2F411362">
              <w:rPr>
                <w:b w:val="1"/>
                <w:bCs w:val="1"/>
              </w:rPr>
              <w:t>Soluzione</w:t>
            </w:r>
            <w:r w:rsidR="2F411362">
              <w:rPr>
                <w:b w:val="0"/>
                <w:bCs w:val="0"/>
              </w:rPr>
              <w:t>:</w:t>
            </w:r>
            <w:r w:rsidR="2F411362">
              <w:rPr>
                <w:b w:val="0"/>
                <w:bCs w:val="0"/>
              </w:rPr>
              <w:t xml:space="preserve"> </w:t>
            </w:r>
            <w:r w:rsidR="2F411362">
              <w:rPr>
                <w:b w:val="0"/>
                <w:bCs w:val="0"/>
              </w:rPr>
              <w:t>VenditoreFix</w:t>
            </w:r>
          </w:p>
          <w:p w:rsidR="2F411362" w:rsidP="2F411362" w:rsidRDefault="2F411362" w14:paraId="0C8ACED9" w14:textId="6E46B125">
            <w:pPr>
              <w:pStyle w:val="Normale"/>
            </w:pPr>
            <w:r w:rsidR="2F411362">
              <w:rPr>
                <w:b w:val="0"/>
                <w:bCs w:val="0"/>
              </w:rPr>
              <w:t>Installare i pacchetti aggiornati.</w:t>
            </w:r>
          </w:p>
        </w:tc>
      </w:tr>
      <w:tr w:rsidR="2F411362" w:rsidTr="2F411362" w14:paraId="51BE1E47">
        <w:trPr>
          <w:trHeight w:val="300"/>
        </w:trPr>
        <w:tc>
          <w:tcPr>
            <w:tcW w:w="8296" w:type="dxa"/>
            <w:gridSpan w:val="2"/>
            <w:tcMar/>
          </w:tcPr>
          <w:p w:rsidR="2F411362" w:rsidP="2F411362" w:rsidRDefault="2F411362" w14:paraId="39B16219" w14:textId="20E38931">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 xml:space="preserve">: Vulnerabilità individuata con il tool </w:t>
            </w:r>
            <w:r w:rsidR="587E166C">
              <w:rPr>
                <w:b w:val="0"/>
                <w:bCs w:val="0"/>
              </w:rPr>
              <w:t>OpenVas</w:t>
            </w:r>
          </w:p>
        </w:tc>
      </w:tr>
    </w:tbl>
    <w:p w:rsidR="2F411362" w:rsidP="2F411362" w:rsidRDefault="2F411362" w14:paraId="0DFA5B52" w14:textId="2EAD123E">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122562F6">
        <w:trPr>
          <w:trHeight w:val="300"/>
        </w:trPr>
        <w:tc>
          <w:tcPr>
            <w:tcW w:w="4148" w:type="dxa"/>
            <w:vMerge w:val="restart"/>
            <w:tcMar/>
          </w:tcPr>
          <w:p w:rsidR="3647F9E4" w:rsidP="2F411362" w:rsidRDefault="3647F9E4" w14:paraId="734C3FA2" w14:textId="13E637A3">
            <w:pPr>
              <w:pStyle w:val="Normale"/>
            </w:pPr>
            <w:r w:rsidR="3647F9E4">
              <w:rPr/>
              <w:t>NVT: Ubuntu: Security Advisory (USN-6737-1)</w:t>
            </w:r>
          </w:p>
        </w:tc>
        <w:tc>
          <w:tcPr>
            <w:tcW w:w="4148" w:type="dxa"/>
            <w:tcMar/>
          </w:tcPr>
          <w:p w:rsidR="2F411362" w:rsidP="2F411362" w:rsidRDefault="2F411362" w14:paraId="061D4798" w14:textId="093F113E">
            <w:pPr>
              <w:pStyle w:val="Normale"/>
              <w:jc w:val="center"/>
              <w:rPr>
                <w:b w:val="1"/>
                <w:bCs w:val="1"/>
              </w:rPr>
            </w:pPr>
            <w:r w:rsidRPr="2F411362" w:rsidR="2F411362">
              <w:rPr>
                <w:b w:val="1"/>
                <w:bCs w:val="1"/>
              </w:rPr>
              <w:t>CVE</w:t>
            </w:r>
          </w:p>
        </w:tc>
      </w:tr>
      <w:tr w:rsidR="2F411362" w:rsidTr="2F411362" w14:paraId="28CE786A">
        <w:trPr>
          <w:trHeight w:val="300"/>
        </w:trPr>
        <w:tc>
          <w:tcPr>
            <w:tcW w:w="4148" w:type="dxa"/>
            <w:vMerge/>
            <w:tcMar/>
          </w:tcPr>
          <w:p w14:paraId="556A5704"/>
        </w:tc>
        <w:tc>
          <w:tcPr>
            <w:tcW w:w="4148" w:type="dxa"/>
            <w:tcMar/>
          </w:tcPr>
          <w:p w:rsidR="35609053" w:rsidP="2F411362" w:rsidRDefault="35609053" w14:paraId="5CCD0BA2" w14:textId="45503E9C">
            <w:pPr>
              <w:pStyle w:val="ListParagraph"/>
              <w:numPr>
                <w:ilvl w:val="0"/>
                <w:numId w:val="35"/>
              </w:numPr>
              <w:suppressLineNumbers w:val="0"/>
              <w:bidi w:val="0"/>
              <w:spacing w:before="120" w:beforeAutospacing="off" w:after="200" w:afterAutospacing="off" w:line="264" w:lineRule="auto"/>
              <w:ind w:left="720" w:right="0" w:hanging="360"/>
              <w:jc w:val="left"/>
              <w:rPr>
                <w:noProof w:val="0"/>
                <w:lang w:val="it-IT"/>
              </w:rPr>
            </w:pPr>
            <w:r w:rsidRPr="2F411362" w:rsidR="35609053">
              <w:rPr>
                <w:noProof w:val="0"/>
                <w:lang w:val="it-IT"/>
              </w:rPr>
              <w:t>CVE-2024-2961[186]</w:t>
            </w:r>
          </w:p>
        </w:tc>
      </w:tr>
      <w:tr w:rsidR="2F411362" w:rsidTr="2F411362" w14:paraId="44F36804">
        <w:trPr>
          <w:trHeight w:val="300"/>
        </w:trPr>
        <w:tc>
          <w:tcPr>
            <w:tcW w:w="8296" w:type="dxa"/>
            <w:gridSpan w:val="2"/>
            <w:shd w:val="clear" w:color="auto" w:fill="FFC000"/>
            <w:tcMar/>
          </w:tcPr>
          <w:p w:rsidR="13110DAE" w:rsidP="2F411362" w:rsidRDefault="13110DAE" w14:paraId="437748B8" w14:textId="1345685D">
            <w:pPr>
              <w:pStyle w:val="Normale"/>
              <w:suppressLineNumbers w:val="0"/>
              <w:bidi w:val="0"/>
              <w:spacing w:before="120" w:beforeAutospacing="off" w:after="200" w:afterAutospacing="off" w:line="264" w:lineRule="auto"/>
              <w:ind w:left="0" w:right="0"/>
              <w:jc w:val="left"/>
              <w:rPr>
                <w:b w:val="1"/>
                <w:bCs w:val="1"/>
                <w:color w:val="FFFFFF" w:themeColor="background1" w:themeTint="FF" w:themeShade="FF"/>
              </w:rPr>
            </w:pPr>
            <w:r w:rsidRPr="2F411362" w:rsidR="13110DAE">
              <w:rPr>
                <w:b w:val="1"/>
                <w:bCs w:val="1"/>
                <w:color w:val="FFFFFF" w:themeColor="background1" w:themeTint="FF" w:themeShade="FF"/>
              </w:rPr>
              <w:t>Medium (CVSS: 5.0)</w:t>
            </w:r>
          </w:p>
        </w:tc>
      </w:tr>
      <w:tr w:rsidR="2F411362" w:rsidTr="2F411362" w14:paraId="505FFE19">
        <w:trPr>
          <w:trHeight w:val="300"/>
        </w:trPr>
        <w:tc>
          <w:tcPr>
            <w:tcW w:w="8296" w:type="dxa"/>
            <w:gridSpan w:val="2"/>
            <w:tcMar/>
          </w:tcPr>
          <w:p w:rsidR="2F411362" w:rsidP="2F411362" w:rsidRDefault="2F411362" w14:paraId="59F40F4F" w14:textId="08020AAC">
            <w:pPr>
              <w:pStyle w:val="Normale"/>
              <w:rPr>
                <w:b w:val="0"/>
                <w:bCs w:val="0"/>
              </w:rPr>
            </w:pPr>
            <w:r w:rsidRPr="2F411362" w:rsidR="2F411362">
              <w:rPr>
                <w:b w:val="1"/>
                <w:bCs w:val="1"/>
              </w:rPr>
              <w:t>Descrizione</w:t>
            </w:r>
            <w:r w:rsidR="2F411362">
              <w:rPr>
                <w:b w:val="0"/>
                <w:bCs w:val="0"/>
              </w:rPr>
              <w:t xml:space="preserve">: </w:t>
            </w:r>
            <w:r w:rsidR="057668F9">
              <w:rPr>
                <w:b w:val="0"/>
                <w:bCs w:val="0"/>
              </w:rPr>
              <w:t>All'host remoto manca un aggiornamento per i pacchetti 'glibc' annunciati tramite l'avviso USN-6737-1.</w:t>
            </w:r>
          </w:p>
        </w:tc>
      </w:tr>
      <w:tr w:rsidR="2F411362" w:rsidTr="2F411362" w14:paraId="1EBC24F3">
        <w:trPr>
          <w:trHeight w:val="300"/>
        </w:trPr>
        <w:tc>
          <w:tcPr>
            <w:tcW w:w="8296" w:type="dxa"/>
            <w:gridSpan w:val="2"/>
            <w:tcMar/>
          </w:tcPr>
          <w:p w:rsidR="2F411362" w:rsidP="2F411362" w:rsidRDefault="2F411362" w14:paraId="50F03E3D" w14:textId="721AB2D9">
            <w:pPr>
              <w:pStyle w:val="Normale"/>
              <w:rPr>
                <w:b w:val="0"/>
                <w:bCs w:val="0"/>
              </w:rPr>
            </w:pPr>
            <w:r w:rsidRPr="2F411362" w:rsidR="2F411362">
              <w:rPr>
                <w:b w:val="1"/>
                <w:bCs w:val="1"/>
              </w:rPr>
              <w:t>Impatto</w:t>
            </w:r>
            <w:r w:rsidR="2F411362">
              <w:rPr>
                <w:b w:val="0"/>
                <w:bCs w:val="0"/>
              </w:rPr>
              <w:t xml:space="preserve">: </w:t>
            </w:r>
            <w:r w:rsidR="5184741D">
              <w:rPr>
                <w:b w:val="0"/>
                <w:bCs w:val="0"/>
              </w:rPr>
              <w:t>Charles Fol ha scoperto che la funzionalità iconv della libreria GNU C gestiva in modo errato alcune sequenze di input. Un utente malintenzionato potrebbe sfruttare questo problema per causare l'arresto anomalo della libreria GNU C, con conseguente negazione del servizio o eventualmente eseguire codice arbitrario.</w:t>
            </w:r>
          </w:p>
        </w:tc>
      </w:tr>
      <w:tr w:rsidR="2F411362" w:rsidTr="2F411362" w14:paraId="6543200A">
        <w:trPr>
          <w:trHeight w:val="300"/>
        </w:trPr>
        <w:tc>
          <w:tcPr>
            <w:tcW w:w="8296" w:type="dxa"/>
            <w:gridSpan w:val="2"/>
            <w:tcMar/>
          </w:tcPr>
          <w:p w:rsidR="2F411362" w:rsidP="2F411362" w:rsidRDefault="2F411362" w14:paraId="1843A8E2" w14:textId="1D5C4EDF">
            <w:pPr>
              <w:pStyle w:val="Normale"/>
              <w:rPr>
                <w:b w:val="1"/>
                <w:bCs w:val="1"/>
              </w:rPr>
            </w:pPr>
            <w:r w:rsidRPr="2F411362" w:rsidR="2F411362">
              <w:rPr>
                <w:b w:val="1"/>
                <w:bCs w:val="1"/>
              </w:rPr>
              <w:t>Soluzione</w:t>
            </w:r>
            <w:r w:rsidR="2F411362">
              <w:rPr>
                <w:b w:val="0"/>
                <w:bCs w:val="0"/>
              </w:rPr>
              <w:t>:</w:t>
            </w:r>
            <w:r w:rsidR="2F411362">
              <w:rPr>
                <w:b w:val="0"/>
                <w:bCs w:val="0"/>
              </w:rPr>
              <w:t xml:space="preserve"> </w:t>
            </w:r>
            <w:r w:rsidR="2F411362">
              <w:rPr>
                <w:b w:val="0"/>
                <w:bCs w:val="0"/>
              </w:rPr>
              <w:t>VenditoreFix</w:t>
            </w:r>
          </w:p>
          <w:p w:rsidR="2F411362" w:rsidP="2F411362" w:rsidRDefault="2F411362" w14:paraId="5BF1DDFC" w14:textId="6E46B125">
            <w:pPr>
              <w:pStyle w:val="Normale"/>
            </w:pPr>
            <w:r w:rsidR="2F411362">
              <w:rPr>
                <w:b w:val="0"/>
                <w:bCs w:val="0"/>
              </w:rPr>
              <w:t>Installare i pacchetti aggiornati.</w:t>
            </w:r>
          </w:p>
        </w:tc>
      </w:tr>
      <w:tr w:rsidR="2F411362" w:rsidTr="2F411362" w14:paraId="46890406">
        <w:trPr>
          <w:trHeight w:val="300"/>
        </w:trPr>
        <w:tc>
          <w:tcPr>
            <w:tcW w:w="8296" w:type="dxa"/>
            <w:gridSpan w:val="2"/>
            <w:tcMar/>
          </w:tcPr>
          <w:p w:rsidR="2F411362" w:rsidP="2F411362" w:rsidRDefault="2F411362" w14:paraId="05F4ACB5" w14:textId="487F9FA1">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 xml:space="preserve">: Vulnerabilità individuata con il tool </w:t>
            </w:r>
            <w:r w:rsidR="587E166C">
              <w:rPr>
                <w:b w:val="0"/>
                <w:bCs w:val="0"/>
              </w:rPr>
              <w:t>OpenVas</w:t>
            </w:r>
          </w:p>
        </w:tc>
      </w:tr>
    </w:tbl>
    <w:p w:rsidR="2F411362" w:rsidP="2F411362" w:rsidRDefault="2F411362" w14:paraId="4B69EFFC" w14:textId="02B3B127">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0EE39BB9">
        <w:trPr>
          <w:trHeight w:val="300"/>
        </w:trPr>
        <w:tc>
          <w:tcPr>
            <w:tcW w:w="4148" w:type="dxa"/>
            <w:vMerge w:val="restart"/>
            <w:tcMar/>
          </w:tcPr>
          <w:p w:rsidR="6FA03C60" w:rsidP="2F411362" w:rsidRDefault="6FA03C60" w14:paraId="34478150" w14:textId="097A7D38">
            <w:pPr>
              <w:pStyle w:val="Normale"/>
            </w:pPr>
            <w:r w:rsidR="6FA03C60">
              <w:rPr/>
              <w:t>NVT: Ubuntu: Security Advisory (USN-6768-1)</w:t>
            </w:r>
          </w:p>
        </w:tc>
        <w:tc>
          <w:tcPr>
            <w:tcW w:w="4148" w:type="dxa"/>
            <w:tcMar/>
          </w:tcPr>
          <w:p w:rsidR="2F411362" w:rsidP="2F411362" w:rsidRDefault="2F411362" w14:paraId="3CFBB67E" w14:textId="093F113E">
            <w:pPr>
              <w:pStyle w:val="Normale"/>
              <w:jc w:val="center"/>
              <w:rPr>
                <w:b w:val="1"/>
                <w:bCs w:val="1"/>
              </w:rPr>
            </w:pPr>
            <w:r w:rsidRPr="2F411362" w:rsidR="2F411362">
              <w:rPr>
                <w:b w:val="1"/>
                <w:bCs w:val="1"/>
              </w:rPr>
              <w:t>CVE</w:t>
            </w:r>
          </w:p>
        </w:tc>
      </w:tr>
      <w:tr w:rsidR="2F411362" w:rsidTr="2F411362" w14:paraId="5E3BE6B4">
        <w:trPr>
          <w:trHeight w:val="300"/>
        </w:trPr>
        <w:tc>
          <w:tcPr>
            <w:tcW w:w="4148" w:type="dxa"/>
            <w:vMerge/>
            <w:tcMar/>
          </w:tcPr>
          <w:p w14:paraId="31729CBC"/>
        </w:tc>
        <w:tc>
          <w:tcPr>
            <w:tcW w:w="4148" w:type="dxa"/>
            <w:tcMar/>
          </w:tcPr>
          <w:p w:rsidR="23EF7D6A" w:rsidP="2F411362" w:rsidRDefault="23EF7D6A" w14:paraId="3DC9E778" w14:textId="596D013B">
            <w:pPr>
              <w:pStyle w:val="ListParagraph"/>
              <w:numPr>
                <w:ilvl w:val="0"/>
                <w:numId w:val="35"/>
              </w:numPr>
              <w:suppressLineNumbers w:val="0"/>
              <w:bidi w:val="0"/>
              <w:spacing w:before="120" w:beforeAutospacing="off" w:after="200" w:afterAutospacing="off" w:line="264" w:lineRule="auto"/>
              <w:ind w:left="720" w:right="0" w:hanging="360"/>
              <w:jc w:val="left"/>
              <w:rPr>
                <w:noProof w:val="0"/>
                <w:lang w:val="it-IT"/>
              </w:rPr>
            </w:pPr>
            <w:r w:rsidRPr="2F411362" w:rsidR="23EF7D6A">
              <w:rPr>
                <w:noProof w:val="0"/>
                <w:lang w:val="it-IT"/>
              </w:rPr>
              <w:t>CVE-2024-34397[187]</w:t>
            </w:r>
          </w:p>
        </w:tc>
      </w:tr>
      <w:tr w:rsidR="2F411362" w:rsidTr="2F411362" w14:paraId="73FA46A3">
        <w:trPr>
          <w:trHeight w:val="300"/>
        </w:trPr>
        <w:tc>
          <w:tcPr>
            <w:tcW w:w="8296" w:type="dxa"/>
            <w:gridSpan w:val="2"/>
            <w:shd w:val="clear" w:color="auto" w:fill="FFC000"/>
            <w:tcMar/>
          </w:tcPr>
          <w:p w:rsidR="059CBD25" w:rsidP="2F411362" w:rsidRDefault="059CBD25" w14:paraId="528C6F42" w14:textId="5A309AE7">
            <w:pPr>
              <w:pStyle w:val="Normale"/>
              <w:suppressLineNumbers w:val="0"/>
              <w:bidi w:val="0"/>
              <w:spacing w:before="120" w:beforeAutospacing="off" w:after="200" w:afterAutospacing="off" w:line="264" w:lineRule="auto"/>
              <w:ind w:left="0" w:right="0"/>
              <w:jc w:val="left"/>
              <w:rPr>
                <w:b w:val="1"/>
                <w:bCs w:val="1"/>
                <w:color w:val="FFFFFF" w:themeColor="background1" w:themeTint="FF" w:themeShade="FF"/>
              </w:rPr>
            </w:pPr>
            <w:r w:rsidRPr="2F411362" w:rsidR="059CBD25">
              <w:rPr>
                <w:b w:val="1"/>
                <w:bCs w:val="1"/>
                <w:color w:val="FFFFFF" w:themeColor="background1" w:themeTint="FF" w:themeShade="FF"/>
              </w:rPr>
              <w:t>Medium (CVSS: 5.0)</w:t>
            </w:r>
          </w:p>
        </w:tc>
      </w:tr>
      <w:tr w:rsidR="2F411362" w:rsidTr="2F411362" w14:paraId="66CF466B">
        <w:trPr>
          <w:trHeight w:val="300"/>
        </w:trPr>
        <w:tc>
          <w:tcPr>
            <w:tcW w:w="8296" w:type="dxa"/>
            <w:gridSpan w:val="2"/>
            <w:tcMar/>
          </w:tcPr>
          <w:p w:rsidR="2F411362" w:rsidP="2F411362" w:rsidRDefault="2F411362" w14:paraId="701E1670" w14:textId="009DE858">
            <w:pPr>
              <w:pStyle w:val="Normale"/>
              <w:rPr>
                <w:b w:val="0"/>
                <w:bCs w:val="0"/>
              </w:rPr>
            </w:pPr>
            <w:r w:rsidRPr="2F411362" w:rsidR="2F411362">
              <w:rPr>
                <w:b w:val="1"/>
                <w:bCs w:val="1"/>
              </w:rPr>
              <w:t>Descrizione</w:t>
            </w:r>
            <w:r w:rsidR="2F411362">
              <w:rPr>
                <w:b w:val="0"/>
                <w:bCs w:val="0"/>
              </w:rPr>
              <w:t xml:space="preserve">: </w:t>
            </w:r>
            <w:r w:rsidR="1C391DAB">
              <w:rPr>
                <w:b w:val="0"/>
                <w:bCs w:val="0"/>
              </w:rPr>
              <w:t>All'host remoto manca un aggiornamento per i pacchetti "glib2.0" annunciati tramite l'avviso USN-6768-1.</w:t>
            </w:r>
          </w:p>
        </w:tc>
      </w:tr>
      <w:tr w:rsidR="2F411362" w:rsidTr="2F411362" w14:paraId="11901B45">
        <w:trPr>
          <w:trHeight w:val="300"/>
        </w:trPr>
        <w:tc>
          <w:tcPr>
            <w:tcW w:w="8296" w:type="dxa"/>
            <w:gridSpan w:val="2"/>
            <w:tcMar/>
          </w:tcPr>
          <w:p w:rsidR="2F411362" w:rsidP="2F411362" w:rsidRDefault="2F411362" w14:paraId="7B14D90B" w14:textId="69C3BB67">
            <w:pPr>
              <w:pStyle w:val="Normale"/>
              <w:rPr>
                <w:b w:val="0"/>
                <w:bCs w:val="0"/>
              </w:rPr>
            </w:pPr>
            <w:r w:rsidRPr="2F411362" w:rsidR="2F411362">
              <w:rPr>
                <w:b w:val="1"/>
                <w:bCs w:val="1"/>
              </w:rPr>
              <w:t>Impatto</w:t>
            </w:r>
            <w:r w:rsidR="2F411362">
              <w:rPr>
                <w:b w:val="0"/>
                <w:bCs w:val="0"/>
              </w:rPr>
              <w:t xml:space="preserve">: </w:t>
            </w:r>
            <w:r w:rsidR="4D079642">
              <w:rPr>
                <w:b w:val="0"/>
                <w:bCs w:val="0"/>
              </w:rPr>
              <w:t>Alicia Boya Garcia ha scoperto che GLib gestiva in modo errato gli abbonamenti ai segnali. Un utente malintenzionato locale potrebbe sfruttare questo problema per falsificare i segnali D-Bus provocando una serie di impatti tra cui una possibile escalation dei privilegi.</w:t>
            </w:r>
          </w:p>
        </w:tc>
      </w:tr>
      <w:tr w:rsidR="2F411362" w:rsidTr="2F411362" w14:paraId="48CD01DE">
        <w:trPr>
          <w:trHeight w:val="300"/>
        </w:trPr>
        <w:tc>
          <w:tcPr>
            <w:tcW w:w="8296" w:type="dxa"/>
            <w:gridSpan w:val="2"/>
            <w:tcMar/>
          </w:tcPr>
          <w:p w:rsidR="2F411362" w:rsidP="2F411362" w:rsidRDefault="2F411362" w14:paraId="722746C0" w14:textId="1D5C4EDF">
            <w:pPr>
              <w:pStyle w:val="Normale"/>
              <w:rPr>
                <w:b w:val="1"/>
                <w:bCs w:val="1"/>
              </w:rPr>
            </w:pPr>
            <w:r w:rsidRPr="2F411362" w:rsidR="2F411362">
              <w:rPr>
                <w:b w:val="1"/>
                <w:bCs w:val="1"/>
              </w:rPr>
              <w:t>Soluzione</w:t>
            </w:r>
            <w:r w:rsidR="2F411362">
              <w:rPr>
                <w:b w:val="0"/>
                <w:bCs w:val="0"/>
              </w:rPr>
              <w:t>:</w:t>
            </w:r>
            <w:r w:rsidR="2F411362">
              <w:rPr>
                <w:b w:val="0"/>
                <w:bCs w:val="0"/>
              </w:rPr>
              <w:t xml:space="preserve"> </w:t>
            </w:r>
            <w:r w:rsidR="2F411362">
              <w:rPr>
                <w:b w:val="0"/>
                <w:bCs w:val="0"/>
              </w:rPr>
              <w:t>VenditoreFix</w:t>
            </w:r>
          </w:p>
          <w:p w:rsidR="2F411362" w:rsidP="2F411362" w:rsidRDefault="2F411362" w14:paraId="7A3C308B" w14:textId="6E46B125">
            <w:pPr>
              <w:pStyle w:val="Normale"/>
            </w:pPr>
            <w:r w:rsidR="2F411362">
              <w:rPr>
                <w:b w:val="0"/>
                <w:bCs w:val="0"/>
              </w:rPr>
              <w:t>Installare i pacchetti aggiornati.</w:t>
            </w:r>
          </w:p>
        </w:tc>
      </w:tr>
      <w:tr w:rsidR="2F411362" w:rsidTr="2F411362" w14:paraId="3C69D61D">
        <w:trPr>
          <w:trHeight w:val="300"/>
        </w:trPr>
        <w:tc>
          <w:tcPr>
            <w:tcW w:w="8296" w:type="dxa"/>
            <w:gridSpan w:val="2"/>
            <w:tcMar/>
          </w:tcPr>
          <w:p w:rsidR="2F411362" w:rsidP="2F411362" w:rsidRDefault="2F411362" w14:paraId="59956178" w14:textId="7BBBE685">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 xml:space="preserve">: Vulnerabilità individuata con il tool </w:t>
            </w:r>
            <w:r w:rsidR="587E166C">
              <w:rPr>
                <w:b w:val="0"/>
                <w:bCs w:val="0"/>
              </w:rPr>
              <w:t>OpenVas</w:t>
            </w:r>
          </w:p>
        </w:tc>
      </w:tr>
    </w:tbl>
    <w:p w:rsidR="2F411362" w:rsidP="2F411362" w:rsidRDefault="2F411362" w14:paraId="47C60C3A" w14:textId="46B198E2">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563E5486">
        <w:trPr>
          <w:trHeight w:val="300"/>
        </w:trPr>
        <w:tc>
          <w:tcPr>
            <w:tcW w:w="4148" w:type="dxa"/>
            <w:vMerge w:val="restart"/>
            <w:tcMar/>
          </w:tcPr>
          <w:p w:rsidR="5024CC51" w:rsidP="2F411362" w:rsidRDefault="5024CC51" w14:paraId="484AF7F1" w14:textId="4B22C349">
            <w:pPr>
              <w:pStyle w:val="Normale"/>
            </w:pPr>
            <w:r w:rsidR="5024CC51">
              <w:rPr/>
              <w:t>NVT: Ubuntu: Security Advisory (USN-6733-1)</w:t>
            </w:r>
          </w:p>
        </w:tc>
        <w:tc>
          <w:tcPr>
            <w:tcW w:w="4148" w:type="dxa"/>
            <w:tcMar/>
          </w:tcPr>
          <w:p w:rsidR="2F411362" w:rsidP="2F411362" w:rsidRDefault="2F411362" w14:paraId="640D21B4" w14:textId="093F113E">
            <w:pPr>
              <w:pStyle w:val="Normale"/>
              <w:jc w:val="center"/>
              <w:rPr>
                <w:b w:val="1"/>
                <w:bCs w:val="1"/>
              </w:rPr>
            </w:pPr>
            <w:r w:rsidRPr="2F411362" w:rsidR="2F411362">
              <w:rPr>
                <w:b w:val="1"/>
                <w:bCs w:val="1"/>
              </w:rPr>
              <w:t>CVE</w:t>
            </w:r>
          </w:p>
        </w:tc>
      </w:tr>
      <w:tr w:rsidR="2F411362" w:rsidTr="2F411362" w14:paraId="137B39EE">
        <w:trPr>
          <w:trHeight w:val="300"/>
        </w:trPr>
        <w:tc>
          <w:tcPr>
            <w:tcW w:w="4148" w:type="dxa"/>
            <w:vMerge/>
            <w:tcMar/>
          </w:tcPr>
          <w:p w14:paraId="01331D41"/>
        </w:tc>
        <w:tc>
          <w:tcPr>
            <w:tcW w:w="4148" w:type="dxa"/>
            <w:tcMar/>
          </w:tcPr>
          <w:p w:rsidR="3973696E" w:rsidP="2F411362" w:rsidRDefault="3973696E" w14:paraId="3BFAB44C" w14:textId="6F4B11FB">
            <w:pPr>
              <w:pStyle w:val="ListParagraph"/>
              <w:numPr>
                <w:ilvl w:val="0"/>
                <w:numId w:val="35"/>
              </w:numPr>
              <w:bidi w:val="0"/>
              <w:rPr>
                <w:noProof w:val="0"/>
                <w:lang w:val="it-IT"/>
              </w:rPr>
            </w:pPr>
            <w:r w:rsidRPr="2F411362" w:rsidR="3973696E">
              <w:rPr>
                <w:noProof w:val="0"/>
                <w:lang w:val="it-IT"/>
              </w:rPr>
              <w:t>CVE-2024-28834[188]</w:t>
            </w:r>
          </w:p>
          <w:p w:rsidR="3973696E" w:rsidP="2F411362" w:rsidRDefault="3973696E" w14:paraId="07E7F4C2" w14:textId="29141283">
            <w:pPr>
              <w:pStyle w:val="ListParagraph"/>
              <w:numPr>
                <w:ilvl w:val="0"/>
                <w:numId w:val="35"/>
              </w:numPr>
              <w:bidi w:val="0"/>
              <w:rPr>
                <w:noProof w:val="0"/>
                <w:lang w:val="it-IT"/>
              </w:rPr>
            </w:pPr>
            <w:r w:rsidRPr="2F411362" w:rsidR="3973696E">
              <w:rPr>
                <w:noProof w:val="0"/>
                <w:lang w:val="it-IT"/>
              </w:rPr>
              <w:t>CVE-2024-28835[189]</w:t>
            </w:r>
          </w:p>
        </w:tc>
      </w:tr>
      <w:tr w:rsidR="2F411362" w:rsidTr="2F411362" w14:paraId="014549C0">
        <w:trPr>
          <w:trHeight w:val="300"/>
        </w:trPr>
        <w:tc>
          <w:tcPr>
            <w:tcW w:w="8296" w:type="dxa"/>
            <w:gridSpan w:val="2"/>
            <w:shd w:val="clear" w:color="auto" w:fill="FFC000"/>
            <w:tcMar/>
          </w:tcPr>
          <w:p w:rsidR="4148C9E7" w:rsidP="2F411362" w:rsidRDefault="4148C9E7" w14:paraId="54302DE1" w14:textId="600B6F65">
            <w:pPr>
              <w:pStyle w:val="Normale"/>
              <w:suppressLineNumbers w:val="0"/>
              <w:bidi w:val="0"/>
              <w:spacing w:before="120" w:beforeAutospacing="off" w:after="200" w:afterAutospacing="off" w:line="264" w:lineRule="auto"/>
              <w:ind w:left="0" w:right="0"/>
              <w:jc w:val="left"/>
              <w:rPr>
                <w:b w:val="1"/>
                <w:bCs w:val="1"/>
                <w:color w:val="FFFFFF" w:themeColor="background1" w:themeTint="FF" w:themeShade="FF"/>
              </w:rPr>
            </w:pPr>
            <w:r w:rsidRPr="2F411362" w:rsidR="4148C9E7">
              <w:rPr>
                <w:b w:val="1"/>
                <w:bCs w:val="1"/>
                <w:color w:val="FFFFFF" w:themeColor="background1" w:themeTint="FF" w:themeShade="FF"/>
              </w:rPr>
              <w:t>Medium (CVSS: 5.0)</w:t>
            </w:r>
          </w:p>
        </w:tc>
      </w:tr>
      <w:tr w:rsidR="2F411362" w:rsidTr="2F411362" w14:paraId="20BD5967">
        <w:trPr>
          <w:trHeight w:val="300"/>
        </w:trPr>
        <w:tc>
          <w:tcPr>
            <w:tcW w:w="8296" w:type="dxa"/>
            <w:gridSpan w:val="2"/>
            <w:tcMar/>
          </w:tcPr>
          <w:p w:rsidR="2F411362" w:rsidP="2F411362" w:rsidRDefault="2F411362" w14:paraId="47F6FC09" w14:textId="4BA77D5D">
            <w:pPr>
              <w:pStyle w:val="Normale"/>
              <w:rPr>
                <w:b w:val="0"/>
                <w:bCs w:val="0"/>
              </w:rPr>
            </w:pPr>
            <w:r w:rsidRPr="2F411362" w:rsidR="2F411362">
              <w:rPr>
                <w:b w:val="1"/>
                <w:bCs w:val="1"/>
              </w:rPr>
              <w:t>Descrizione</w:t>
            </w:r>
            <w:r w:rsidR="2F411362">
              <w:rPr>
                <w:b w:val="0"/>
                <w:bCs w:val="0"/>
              </w:rPr>
              <w:t xml:space="preserve">: </w:t>
            </w:r>
            <w:r w:rsidR="12AF1A94">
              <w:rPr>
                <w:b w:val="0"/>
                <w:bCs w:val="0"/>
              </w:rPr>
              <w:t>All'host remoto manca un aggiornamento per i pacchetti "gnutls28" annunciati tramite l'avviso USN-6733-1.</w:t>
            </w:r>
          </w:p>
        </w:tc>
      </w:tr>
      <w:tr w:rsidR="2F411362" w:rsidTr="2F411362" w14:paraId="62C16491">
        <w:trPr>
          <w:trHeight w:val="300"/>
        </w:trPr>
        <w:tc>
          <w:tcPr>
            <w:tcW w:w="8296" w:type="dxa"/>
            <w:gridSpan w:val="2"/>
            <w:tcMar/>
          </w:tcPr>
          <w:p w:rsidR="2F411362" w:rsidP="2F411362" w:rsidRDefault="2F411362" w14:paraId="20645E98" w14:textId="72F38767">
            <w:pPr>
              <w:pStyle w:val="Normale"/>
              <w:rPr>
                <w:b w:val="0"/>
                <w:bCs w:val="0"/>
              </w:rPr>
            </w:pPr>
            <w:r w:rsidRPr="2F411362" w:rsidR="2F411362">
              <w:rPr>
                <w:b w:val="1"/>
                <w:bCs w:val="1"/>
              </w:rPr>
              <w:t>Impatto</w:t>
            </w:r>
            <w:r w:rsidR="2F411362">
              <w:rPr>
                <w:b w:val="0"/>
                <w:bCs w:val="0"/>
              </w:rPr>
              <w:t xml:space="preserve">: </w:t>
            </w:r>
            <w:r w:rsidR="15E0CC52">
              <w:rPr>
                <w:b w:val="0"/>
                <w:bCs w:val="0"/>
              </w:rPr>
              <w:t>Si è scoperto che GnuTLS aveva un canale laterale temporale durante l'esecuzione di determinate operazioni ECDSA.</w:t>
            </w:r>
          </w:p>
          <w:p w:rsidR="15E0CC52" w:rsidP="2F411362" w:rsidRDefault="15E0CC52" w14:paraId="6C7317BE" w14:textId="46F77334">
            <w:pPr>
              <w:pStyle w:val="Normale"/>
            </w:pPr>
            <w:r w:rsidR="15E0CC52">
              <w:rPr>
                <w:b w:val="0"/>
                <w:bCs w:val="0"/>
              </w:rPr>
              <w:t>Un utente malintenzionato remoto potrebbe sfruttare questo problema per recuperare informazioni riservate.</w:t>
            </w:r>
          </w:p>
          <w:p w:rsidR="15E0CC52" w:rsidP="2F411362" w:rsidRDefault="15E0CC52" w14:paraId="45E8B9A3" w14:textId="373C354E">
            <w:pPr>
              <w:pStyle w:val="Normale"/>
            </w:pPr>
            <w:r w:rsidR="15E0CC52">
              <w:rPr>
                <w:b w:val="0"/>
                <w:bCs w:val="0"/>
              </w:rPr>
              <w:t>(CVE-2024-28834)</w:t>
            </w:r>
          </w:p>
          <w:p w:rsidR="15E0CC52" w:rsidP="2F411362" w:rsidRDefault="15E0CC52" w14:paraId="547437BE" w14:textId="038604E3">
            <w:pPr>
              <w:pStyle w:val="Normale"/>
            </w:pPr>
            <w:r w:rsidR="15E0CC52">
              <w:rPr>
                <w:b w:val="0"/>
                <w:bCs w:val="0"/>
              </w:rPr>
              <w:t>È stato scoperto che GnuTLS gestiva in modo errato la verifica di alcuni bundle PEM. Un utente malintenzionato remoto potrebbe sfruttare questo problema per causare l'arresto anomalo di GnuTLS, con conseguente negazione del servizio.</w:t>
            </w:r>
          </w:p>
          <w:p w:rsidR="15E0CC52" w:rsidP="2F411362" w:rsidRDefault="15E0CC52" w14:paraId="5AD9EE9E" w14:textId="6AEE2553">
            <w:pPr>
              <w:pStyle w:val="Normale"/>
            </w:pPr>
            <w:r w:rsidR="15E0CC52">
              <w:rPr>
                <w:b w:val="0"/>
                <w:bCs w:val="0"/>
              </w:rPr>
              <w:t>Questo problema riguardava solo Ubuntu 22.04 LTS e Ubuntu 23.10. (CVE-2024-28835)</w:t>
            </w:r>
          </w:p>
        </w:tc>
      </w:tr>
      <w:tr w:rsidR="2F411362" w:rsidTr="2F411362" w14:paraId="01314C7F">
        <w:trPr>
          <w:trHeight w:val="300"/>
        </w:trPr>
        <w:tc>
          <w:tcPr>
            <w:tcW w:w="8296" w:type="dxa"/>
            <w:gridSpan w:val="2"/>
            <w:tcMar/>
          </w:tcPr>
          <w:p w:rsidR="2F411362" w:rsidP="2F411362" w:rsidRDefault="2F411362" w14:paraId="5386D77C" w14:textId="1D5C4EDF">
            <w:pPr>
              <w:pStyle w:val="Normale"/>
              <w:rPr>
                <w:b w:val="1"/>
                <w:bCs w:val="1"/>
              </w:rPr>
            </w:pPr>
            <w:r w:rsidRPr="2F411362" w:rsidR="2F411362">
              <w:rPr>
                <w:b w:val="1"/>
                <w:bCs w:val="1"/>
              </w:rPr>
              <w:t>Soluzione</w:t>
            </w:r>
            <w:r w:rsidR="2F411362">
              <w:rPr>
                <w:b w:val="0"/>
                <w:bCs w:val="0"/>
              </w:rPr>
              <w:t>:</w:t>
            </w:r>
            <w:r w:rsidR="2F411362">
              <w:rPr>
                <w:b w:val="0"/>
                <w:bCs w:val="0"/>
              </w:rPr>
              <w:t xml:space="preserve"> </w:t>
            </w:r>
            <w:r w:rsidR="2F411362">
              <w:rPr>
                <w:b w:val="0"/>
                <w:bCs w:val="0"/>
              </w:rPr>
              <w:t>VenditoreFix</w:t>
            </w:r>
          </w:p>
          <w:p w:rsidR="2F411362" w:rsidP="2F411362" w:rsidRDefault="2F411362" w14:paraId="3E341FF3" w14:textId="6E46B125">
            <w:pPr>
              <w:pStyle w:val="Normale"/>
            </w:pPr>
            <w:r w:rsidR="2F411362">
              <w:rPr>
                <w:b w:val="0"/>
                <w:bCs w:val="0"/>
              </w:rPr>
              <w:t>Installare i pacchetti aggiornati.</w:t>
            </w:r>
          </w:p>
        </w:tc>
      </w:tr>
      <w:tr w:rsidR="2F411362" w:rsidTr="2F411362" w14:paraId="0B4AB456">
        <w:trPr>
          <w:trHeight w:val="300"/>
        </w:trPr>
        <w:tc>
          <w:tcPr>
            <w:tcW w:w="8296" w:type="dxa"/>
            <w:gridSpan w:val="2"/>
            <w:tcMar/>
          </w:tcPr>
          <w:p w:rsidR="2F411362" w:rsidP="2F411362" w:rsidRDefault="2F411362" w14:paraId="702563DD" w14:textId="6DA11F63">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 xml:space="preserve">: Vulnerabilità individuata con il tool </w:t>
            </w:r>
            <w:r w:rsidR="587E166C">
              <w:rPr>
                <w:b w:val="0"/>
                <w:bCs w:val="0"/>
              </w:rPr>
              <w:t>OpenVas</w:t>
            </w:r>
          </w:p>
        </w:tc>
      </w:tr>
    </w:tbl>
    <w:p w:rsidR="2F411362" w:rsidP="2F411362" w:rsidRDefault="2F411362" w14:paraId="2C4F1611" w14:textId="04693A91">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0BFD6374">
        <w:trPr>
          <w:trHeight w:val="300"/>
        </w:trPr>
        <w:tc>
          <w:tcPr>
            <w:tcW w:w="4148" w:type="dxa"/>
            <w:vMerge w:val="restart"/>
            <w:tcMar/>
          </w:tcPr>
          <w:p w:rsidR="7C604D17" w:rsidP="2F411362" w:rsidRDefault="7C604D17" w14:paraId="46FFFD01" w14:textId="1DAEC7C9">
            <w:pPr>
              <w:pStyle w:val="Normale"/>
            </w:pPr>
            <w:r w:rsidR="7C604D17">
              <w:rPr/>
              <w:t>NVT: Cleartext Transmission of Sensitive Information via HTTP</w:t>
            </w:r>
          </w:p>
        </w:tc>
        <w:tc>
          <w:tcPr>
            <w:tcW w:w="4148" w:type="dxa"/>
            <w:tcMar/>
          </w:tcPr>
          <w:p w:rsidR="2F411362" w:rsidP="2F411362" w:rsidRDefault="2F411362" w14:paraId="6325EA1F" w14:textId="093F113E">
            <w:pPr>
              <w:pStyle w:val="Normale"/>
              <w:jc w:val="center"/>
              <w:rPr>
                <w:b w:val="1"/>
                <w:bCs w:val="1"/>
              </w:rPr>
            </w:pPr>
            <w:r w:rsidRPr="2F411362" w:rsidR="2F411362">
              <w:rPr>
                <w:b w:val="1"/>
                <w:bCs w:val="1"/>
              </w:rPr>
              <w:t>CVE</w:t>
            </w:r>
          </w:p>
        </w:tc>
      </w:tr>
      <w:tr w:rsidR="2F411362" w:rsidTr="2F411362" w14:paraId="4E400238">
        <w:trPr>
          <w:trHeight w:val="300"/>
        </w:trPr>
        <w:tc>
          <w:tcPr>
            <w:tcW w:w="4148" w:type="dxa"/>
            <w:vMerge/>
            <w:tcMar/>
          </w:tcPr>
          <w:p w14:paraId="6A9DC386"/>
        </w:tc>
        <w:tc>
          <w:tcPr>
            <w:tcW w:w="4148" w:type="dxa"/>
            <w:tcMar/>
          </w:tcPr>
          <w:p w:rsidR="078A935D" w:rsidP="2F411362" w:rsidRDefault="078A935D" w14:paraId="3D4FB11B" w14:textId="17E8E87B">
            <w:pPr>
              <w:pStyle w:val="ListParagraph"/>
              <w:numPr>
                <w:ilvl w:val="0"/>
                <w:numId w:val="35"/>
              </w:numPr>
              <w:suppressLineNumbers w:val="0"/>
              <w:bidi w:val="0"/>
              <w:spacing w:before="120" w:beforeAutospacing="off" w:after="200" w:afterAutospacing="off" w:line="264" w:lineRule="auto"/>
              <w:ind w:left="720" w:right="0" w:hanging="360"/>
              <w:jc w:val="left"/>
              <w:rPr>
                <w:noProof w:val="0"/>
                <w:lang w:val="it-IT"/>
              </w:rPr>
            </w:pPr>
            <w:r w:rsidRPr="2F411362" w:rsidR="078A935D">
              <w:rPr>
                <w:noProof w:val="0"/>
                <w:lang w:val="it-IT"/>
              </w:rPr>
              <w:t>https://www.owasp.org/index.php/Top_10_2013-A6-Sensitive_Data_Exposure</w:t>
            </w:r>
          </w:p>
        </w:tc>
      </w:tr>
      <w:tr w:rsidR="2F411362" w:rsidTr="2F411362" w14:paraId="0608B2A4">
        <w:trPr>
          <w:trHeight w:val="300"/>
        </w:trPr>
        <w:tc>
          <w:tcPr>
            <w:tcW w:w="8296" w:type="dxa"/>
            <w:gridSpan w:val="2"/>
            <w:shd w:val="clear" w:color="auto" w:fill="FFC000"/>
            <w:tcMar/>
          </w:tcPr>
          <w:p w:rsidR="0F1E335B" w:rsidP="2F411362" w:rsidRDefault="0F1E335B" w14:paraId="2EEDC9EB" w14:textId="6EAAF040">
            <w:pPr>
              <w:pStyle w:val="Normale"/>
              <w:suppressLineNumbers w:val="0"/>
              <w:bidi w:val="0"/>
              <w:spacing w:before="120" w:beforeAutospacing="off" w:after="200" w:afterAutospacing="off" w:line="264" w:lineRule="auto"/>
              <w:ind w:left="0" w:right="0"/>
              <w:jc w:val="left"/>
              <w:rPr>
                <w:b w:val="1"/>
                <w:bCs w:val="1"/>
                <w:color w:val="FFFFFF" w:themeColor="background1" w:themeTint="FF" w:themeShade="FF"/>
              </w:rPr>
            </w:pPr>
            <w:r w:rsidRPr="2F411362" w:rsidR="0F1E335B">
              <w:rPr>
                <w:b w:val="1"/>
                <w:bCs w:val="1"/>
                <w:color w:val="FFFFFF" w:themeColor="background1" w:themeTint="FF" w:themeShade="FF"/>
              </w:rPr>
              <w:t>Medium (CVSS: 4.8)</w:t>
            </w:r>
          </w:p>
        </w:tc>
      </w:tr>
      <w:tr w:rsidR="2F411362" w:rsidTr="2F411362" w14:paraId="6BDE8F9A">
        <w:trPr>
          <w:trHeight w:val="300"/>
        </w:trPr>
        <w:tc>
          <w:tcPr>
            <w:tcW w:w="8296" w:type="dxa"/>
            <w:gridSpan w:val="2"/>
            <w:tcMar/>
          </w:tcPr>
          <w:p w:rsidR="2F411362" w:rsidP="2F411362" w:rsidRDefault="2F411362" w14:paraId="3CBE6F78" w14:textId="04C3D7EA">
            <w:pPr>
              <w:pStyle w:val="Normale"/>
              <w:rPr>
                <w:b w:val="0"/>
                <w:bCs w:val="0"/>
              </w:rPr>
            </w:pPr>
            <w:r w:rsidRPr="2F411362" w:rsidR="2F411362">
              <w:rPr>
                <w:b w:val="1"/>
                <w:bCs w:val="1"/>
              </w:rPr>
              <w:t>Descrizione</w:t>
            </w:r>
            <w:r w:rsidR="2F411362">
              <w:rPr>
                <w:b w:val="0"/>
                <w:bCs w:val="0"/>
              </w:rPr>
              <w:t xml:space="preserve">: </w:t>
            </w:r>
            <w:r w:rsidR="08B0D63E">
              <w:rPr>
                <w:b w:val="0"/>
                <w:bCs w:val="0"/>
              </w:rPr>
              <w:t>L'host/applicazione trasmette informazioni sensibili (nome utente, password) in chiaro tramite HTTP.</w:t>
            </w:r>
          </w:p>
        </w:tc>
      </w:tr>
      <w:tr w:rsidR="2F411362" w:rsidTr="2F411362" w14:paraId="7464024A">
        <w:trPr>
          <w:trHeight w:val="300"/>
        </w:trPr>
        <w:tc>
          <w:tcPr>
            <w:tcW w:w="8296" w:type="dxa"/>
            <w:gridSpan w:val="2"/>
            <w:tcMar/>
          </w:tcPr>
          <w:p w:rsidR="2F411362" w:rsidP="2F411362" w:rsidRDefault="2F411362" w14:paraId="227B7094" w14:textId="651778A2">
            <w:pPr>
              <w:pStyle w:val="Normale"/>
              <w:rPr>
                <w:b w:val="0"/>
                <w:bCs w:val="0"/>
              </w:rPr>
            </w:pPr>
            <w:r w:rsidRPr="2F411362" w:rsidR="2F411362">
              <w:rPr>
                <w:b w:val="1"/>
                <w:bCs w:val="1"/>
              </w:rPr>
              <w:t>Impatto</w:t>
            </w:r>
            <w:r w:rsidR="2F411362">
              <w:rPr>
                <w:b w:val="0"/>
                <w:bCs w:val="0"/>
              </w:rPr>
              <w:t xml:space="preserve">: </w:t>
            </w:r>
            <w:r w:rsidR="57181E42">
              <w:rPr>
                <w:b w:val="0"/>
                <w:bCs w:val="0"/>
              </w:rPr>
              <w:t>Un utente malintenzionato potrebbe sfruttare questa situazione per compromettere o intercettare la comunicazione HTTP tra il client e il server utilizzando un attacco man-in-the-middle per ottenere l'accesso a dati sensibili come nomi utente o password.</w:t>
            </w:r>
          </w:p>
        </w:tc>
      </w:tr>
      <w:tr w:rsidR="2F411362" w:rsidTr="2F411362" w14:paraId="3C676B5D">
        <w:trPr>
          <w:trHeight w:val="300"/>
        </w:trPr>
        <w:tc>
          <w:tcPr>
            <w:tcW w:w="8296" w:type="dxa"/>
            <w:gridSpan w:val="2"/>
            <w:tcMar/>
          </w:tcPr>
          <w:p w:rsidR="2F411362" w:rsidP="2F411362" w:rsidRDefault="2F411362" w14:paraId="2AAE3B62" w14:textId="15F4AB31">
            <w:pPr>
              <w:pStyle w:val="Normale"/>
              <w:rPr>
                <w:b w:val="1"/>
                <w:bCs w:val="1"/>
              </w:rPr>
            </w:pPr>
            <w:r w:rsidRPr="2F411362" w:rsidR="2F411362">
              <w:rPr>
                <w:b w:val="1"/>
                <w:bCs w:val="1"/>
              </w:rPr>
              <w:t>Soluzione</w:t>
            </w:r>
            <w:r w:rsidR="2F411362">
              <w:rPr>
                <w:b w:val="0"/>
                <w:bCs w:val="0"/>
              </w:rPr>
              <w:t xml:space="preserve">: </w:t>
            </w:r>
            <w:r w:rsidR="4E198714">
              <w:rPr>
                <w:b w:val="0"/>
                <w:bCs w:val="0"/>
              </w:rPr>
              <w:t>Soluzione alternativa</w:t>
            </w:r>
          </w:p>
          <w:p w:rsidR="4E198714" w:rsidP="2F411362" w:rsidRDefault="4E198714" w14:paraId="7847AB31" w14:textId="41078D81">
            <w:pPr>
              <w:pStyle w:val="Normale"/>
            </w:pPr>
            <w:r w:rsidR="4E198714">
              <w:rPr>
                <w:b w:val="0"/>
                <w:bCs w:val="0"/>
              </w:rPr>
              <w:t>Imponi la trasmissione di dati sensibili tramite una connessione SSL/TLS crittografata. Assicurati inoltre che l'host/l'applicazione reindirizzi tutti gli utenti alla connessione SSL/TLS protetta prima di consentire l'inserimento di dati sensibili nelle funzioni menzionate</w:t>
            </w:r>
          </w:p>
        </w:tc>
      </w:tr>
      <w:tr w:rsidR="2F411362" w:rsidTr="2F411362" w14:paraId="65150705">
        <w:trPr>
          <w:trHeight w:val="300"/>
        </w:trPr>
        <w:tc>
          <w:tcPr>
            <w:tcW w:w="8296" w:type="dxa"/>
            <w:gridSpan w:val="2"/>
            <w:tcMar/>
          </w:tcPr>
          <w:p w:rsidR="2F411362" w:rsidP="2F411362" w:rsidRDefault="2F411362" w14:paraId="23B85947" w14:textId="3EDD3452">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 xml:space="preserve">: Vulnerabilità individuata con il tool </w:t>
            </w:r>
            <w:r w:rsidR="587E166C">
              <w:rPr>
                <w:b w:val="0"/>
                <w:bCs w:val="0"/>
              </w:rPr>
              <w:t>OpenVas</w:t>
            </w:r>
          </w:p>
        </w:tc>
      </w:tr>
    </w:tbl>
    <w:p w:rsidR="2F411362" w:rsidP="2F411362" w:rsidRDefault="2F411362" w14:paraId="64CE7179" w14:textId="11A94AF4">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6BA8FD5A">
        <w:trPr>
          <w:trHeight w:val="300"/>
        </w:trPr>
        <w:tc>
          <w:tcPr>
            <w:tcW w:w="4148" w:type="dxa"/>
            <w:vMerge w:val="restart"/>
            <w:tcMar/>
          </w:tcPr>
          <w:p w:rsidR="302ECA1D" w:rsidP="2F411362" w:rsidRDefault="302ECA1D" w14:paraId="36A6F74F" w14:textId="310266F5">
            <w:pPr>
              <w:pStyle w:val="Normale"/>
            </w:pPr>
            <w:r w:rsidRPr="2F411362" w:rsidR="302ECA1D">
              <w:rPr>
                <w:lang w:val="en-US"/>
              </w:rPr>
              <w:t>198044 - Ubuntu 14.04 LTS / 16.04 LTS / 18.04 LTS / 20.04 LTS / 22.04 LTS / 23.10 / 24.04 LTS : Jinja2 vulnerability (USN-6787-1)</w:t>
            </w:r>
          </w:p>
        </w:tc>
        <w:tc>
          <w:tcPr>
            <w:tcW w:w="4148" w:type="dxa"/>
            <w:tcMar/>
          </w:tcPr>
          <w:p w:rsidR="2F411362" w:rsidP="2F411362" w:rsidRDefault="2F411362" w14:paraId="352A7F98" w14:textId="093F113E">
            <w:pPr>
              <w:pStyle w:val="Normale"/>
              <w:jc w:val="center"/>
              <w:rPr>
                <w:b w:val="1"/>
                <w:bCs w:val="1"/>
              </w:rPr>
            </w:pPr>
            <w:r w:rsidRPr="2F411362" w:rsidR="2F411362">
              <w:rPr>
                <w:b w:val="1"/>
                <w:bCs w:val="1"/>
              </w:rPr>
              <w:t>CVE</w:t>
            </w:r>
          </w:p>
        </w:tc>
      </w:tr>
      <w:tr w:rsidR="2F411362" w:rsidTr="2F411362" w14:paraId="14B46667">
        <w:trPr>
          <w:trHeight w:val="300"/>
        </w:trPr>
        <w:tc>
          <w:tcPr>
            <w:tcW w:w="4148" w:type="dxa"/>
            <w:vMerge/>
            <w:tcMar/>
          </w:tcPr>
          <w:p w14:paraId="00DF419E"/>
        </w:tc>
        <w:tc>
          <w:tcPr>
            <w:tcW w:w="4148" w:type="dxa"/>
            <w:tcMar/>
          </w:tcPr>
          <w:p w:rsidR="45CB99B5" w:rsidP="2F411362" w:rsidRDefault="45CB99B5" w14:paraId="7CB62792" w14:textId="5BC43E5E">
            <w:pPr>
              <w:pStyle w:val="ListParagraph"/>
              <w:numPr>
                <w:ilvl w:val="0"/>
                <w:numId w:val="35"/>
              </w:numPr>
              <w:suppressLineNumbers w:val="0"/>
              <w:bidi w:val="0"/>
              <w:spacing w:before="120" w:beforeAutospacing="off" w:after="200" w:afterAutospacing="off" w:line="264" w:lineRule="auto"/>
              <w:ind w:left="720" w:right="0" w:hanging="360"/>
              <w:jc w:val="left"/>
              <w:rPr>
                <w:noProof w:val="0"/>
                <w:lang w:val="it-IT"/>
              </w:rPr>
            </w:pPr>
            <w:r w:rsidRPr="2F411362" w:rsidR="45CB99B5">
              <w:rPr>
                <w:noProof w:val="0"/>
                <w:lang w:val="it-IT"/>
              </w:rPr>
              <w:t>CVE-2024-34064[190]</w:t>
            </w:r>
          </w:p>
        </w:tc>
      </w:tr>
      <w:tr w:rsidR="2F411362" w:rsidTr="2F411362" w14:paraId="408232EA">
        <w:trPr>
          <w:trHeight w:val="300"/>
        </w:trPr>
        <w:tc>
          <w:tcPr>
            <w:tcW w:w="8296" w:type="dxa"/>
            <w:gridSpan w:val="2"/>
            <w:shd w:val="clear" w:color="auto" w:fill="FFC000"/>
            <w:tcMar/>
          </w:tcPr>
          <w:p w:rsidR="2F411362" w:rsidP="2F411362" w:rsidRDefault="2F411362" w14:paraId="0274823C" w14:textId="39E32688">
            <w:pPr>
              <w:pStyle w:val="Normale"/>
              <w:suppressLineNumbers w:val="0"/>
              <w:bidi w:val="0"/>
              <w:spacing w:before="120" w:beforeAutospacing="off" w:after="200" w:afterAutospacing="off" w:line="264" w:lineRule="auto"/>
              <w:ind w:left="0" w:right="0"/>
              <w:jc w:val="left"/>
              <w:rPr>
                <w:b w:val="1"/>
                <w:bCs w:val="1"/>
                <w:color w:val="FFFFFF" w:themeColor="background1" w:themeTint="FF" w:themeShade="FF"/>
              </w:rPr>
            </w:pPr>
            <w:r w:rsidRPr="2F411362" w:rsidR="2F411362">
              <w:rPr>
                <w:b w:val="1"/>
                <w:bCs w:val="1"/>
                <w:color w:val="FFFFFF" w:themeColor="background1" w:themeTint="FF" w:themeShade="FF"/>
              </w:rPr>
              <w:t xml:space="preserve">Medium (CVSS: </w:t>
            </w:r>
            <w:r w:rsidRPr="2F411362" w:rsidR="31D1162E">
              <w:rPr>
                <w:b w:val="1"/>
                <w:bCs w:val="1"/>
                <w:color w:val="FFFFFF" w:themeColor="background1" w:themeTint="FF" w:themeShade="FF"/>
              </w:rPr>
              <w:t>5.4</w:t>
            </w:r>
            <w:r w:rsidRPr="2F411362" w:rsidR="2F411362">
              <w:rPr>
                <w:b w:val="1"/>
                <w:bCs w:val="1"/>
                <w:color w:val="FFFFFF" w:themeColor="background1" w:themeTint="FF" w:themeShade="FF"/>
              </w:rPr>
              <w:t>)</w:t>
            </w:r>
          </w:p>
        </w:tc>
      </w:tr>
      <w:tr w:rsidR="2F411362" w:rsidTr="2F411362" w14:paraId="459BD301">
        <w:trPr>
          <w:trHeight w:val="300"/>
        </w:trPr>
        <w:tc>
          <w:tcPr>
            <w:tcW w:w="8296" w:type="dxa"/>
            <w:gridSpan w:val="2"/>
            <w:tcMar/>
          </w:tcPr>
          <w:p w:rsidR="2F411362" w:rsidP="2F411362" w:rsidRDefault="2F411362" w14:paraId="660E05C8" w14:textId="2AB2216E">
            <w:pPr>
              <w:pStyle w:val="Normale"/>
              <w:rPr>
                <w:b w:val="0"/>
                <w:bCs w:val="0"/>
              </w:rPr>
            </w:pPr>
            <w:r w:rsidRPr="2F411362" w:rsidR="2F411362">
              <w:rPr>
                <w:b w:val="1"/>
                <w:bCs w:val="1"/>
              </w:rPr>
              <w:t>Descrizione</w:t>
            </w:r>
            <w:r w:rsidR="2F411362">
              <w:rPr>
                <w:b w:val="0"/>
                <w:bCs w:val="0"/>
              </w:rPr>
              <w:t xml:space="preserve">: </w:t>
            </w:r>
            <w:r w:rsidR="693989F2">
              <w:rPr>
                <w:b w:val="0"/>
                <w:bCs w:val="0"/>
              </w:rPr>
              <w:t>L'host</w:t>
            </w:r>
            <w:r w:rsidR="693989F2">
              <w:rPr>
                <w:b w:val="0"/>
                <w:bCs w:val="0"/>
              </w:rPr>
              <w:t xml:space="preserve"> remoto Ubuntu 14.04 LTS / 16.04 LTS / 18.04 LTS / 20.04 LTS / 22.04 LTS / 23.10 / 24.04 LTS ha pacchetti installati che sono interessati da una vulnerabilità come indicato nell'avviso USN-6787-1.</w:t>
            </w:r>
          </w:p>
          <w:p w:rsidR="693989F2" w:rsidP="2F411362" w:rsidRDefault="693989F2" w14:paraId="2E7751A2" w14:textId="3F8D0FAF">
            <w:pPr>
              <w:pStyle w:val="Normale"/>
            </w:pPr>
            <w:r w:rsidR="693989F2">
              <w:rPr>
                <w:b w:val="0"/>
                <w:bCs w:val="0"/>
              </w:rPr>
              <w:t xml:space="preserve">Si è scoperto che Jinja2 gestiva in modo errato alcuni attributi HTML accettati dal filtro </w:t>
            </w:r>
            <w:r w:rsidR="693989F2">
              <w:rPr>
                <w:b w:val="0"/>
                <w:bCs w:val="0"/>
              </w:rPr>
              <w:t>xmlattr</w:t>
            </w:r>
            <w:r w:rsidR="693989F2">
              <w:rPr>
                <w:b w:val="0"/>
                <w:bCs w:val="0"/>
              </w:rPr>
              <w:t>. Un utente malintenzionato potrebbe sfruttare questo problema per inserire chiavi e valori di attributi HTML arbitrari per eseguire potenzialmente un attacco XSS (cross-site scripting).</w:t>
            </w:r>
          </w:p>
          <w:p w:rsidR="693989F2" w:rsidP="2F411362" w:rsidRDefault="693989F2" w14:paraId="63ABC107" w14:textId="4FBBA099">
            <w:pPr>
              <w:pStyle w:val="Normale"/>
            </w:pPr>
            <w:r w:rsidR="693989F2">
              <w:rPr>
                <w:b w:val="0"/>
                <w:bCs w:val="0"/>
              </w:rPr>
              <w:t>Tenable ha estratto il blocco di descrizione precedente direttamente dall'avviso sulla sicurezza di Ubuntu.</w:t>
            </w:r>
          </w:p>
        </w:tc>
      </w:tr>
      <w:tr w:rsidR="2F411362" w:rsidTr="2F411362" w14:paraId="39A9A2B2">
        <w:trPr>
          <w:trHeight w:val="300"/>
        </w:trPr>
        <w:tc>
          <w:tcPr>
            <w:tcW w:w="8296" w:type="dxa"/>
            <w:gridSpan w:val="2"/>
            <w:tcMar/>
          </w:tcPr>
          <w:p w:rsidR="2F411362" w:rsidP="2F411362" w:rsidRDefault="2F411362" w14:paraId="69A041ED" w14:textId="316EEE49">
            <w:pPr>
              <w:pStyle w:val="Normale"/>
              <w:suppressLineNumbers w:val="0"/>
              <w:bidi w:val="0"/>
              <w:spacing w:before="120" w:beforeAutospacing="off" w:after="200" w:afterAutospacing="off" w:line="264" w:lineRule="auto"/>
              <w:ind w:left="0" w:right="0"/>
              <w:jc w:val="left"/>
              <w:rPr>
                <w:b w:val="0"/>
                <w:bCs w:val="0"/>
              </w:rPr>
            </w:pPr>
            <w:r w:rsidRPr="2F411362" w:rsidR="2F411362">
              <w:rPr>
                <w:b w:val="1"/>
                <w:bCs w:val="1"/>
              </w:rPr>
              <w:t>Soluzione</w:t>
            </w:r>
            <w:r w:rsidR="2F411362">
              <w:rPr>
                <w:b w:val="0"/>
                <w:bCs w:val="0"/>
              </w:rPr>
              <w:t xml:space="preserve">: </w:t>
            </w:r>
            <w:r w:rsidR="24F4D32D">
              <w:rPr>
                <w:b w:val="0"/>
                <w:bCs w:val="0"/>
              </w:rPr>
              <w:t>VenditoreFix</w:t>
            </w:r>
          </w:p>
          <w:p w:rsidR="24F4D32D" w:rsidP="2F411362" w:rsidRDefault="24F4D32D" w14:paraId="720DBDD3" w14:textId="512FEC92">
            <w:pPr>
              <w:pStyle w:val="Normale"/>
              <w:suppressLineNumbers w:val="0"/>
              <w:bidi w:val="0"/>
              <w:spacing w:before="120" w:beforeAutospacing="off" w:after="200" w:afterAutospacing="off" w:line="264" w:lineRule="auto"/>
              <w:ind w:left="0" w:right="0"/>
              <w:jc w:val="left"/>
              <w:rPr>
                <w:b w:val="0"/>
                <w:bCs w:val="0"/>
              </w:rPr>
            </w:pPr>
            <w:r w:rsidR="24F4D32D">
              <w:rPr>
                <w:b w:val="0"/>
                <w:bCs w:val="0"/>
              </w:rPr>
              <w:t>Aggiorna i pacchetti python-jinja2 e/o python3-jinja2 interessati.</w:t>
            </w:r>
          </w:p>
        </w:tc>
      </w:tr>
      <w:tr w:rsidR="2F411362" w:rsidTr="2F411362" w14:paraId="067E9ABF">
        <w:trPr>
          <w:trHeight w:val="300"/>
        </w:trPr>
        <w:tc>
          <w:tcPr>
            <w:tcW w:w="8296" w:type="dxa"/>
            <w:gridSpan w:val="2"/>
            <w:tcMar/>
          </w:tcPr>
          <w:p w:rsidR="2F411362" w:rsidP="2F411362" w:rsidRDefault="2F411362" w14:paraId="0B0B102E" w14:textId="17EB1E84">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 xml:space="preserve">: Vulnerabilità individuata con il tool </w:t>
            </w:r>
            <w:r w:rsidR="4C7B2917">
              <w:rPr>
                <w:b w:val="0"/>
                <w:bCs w:val="0"/>
              </w:rPr>
              <w:t>Nessus</w:t>
            </w:r>
          </w:p>
        </w:tc>
      </w:tr>
    </w:tbl>
    <w:p w:rsidR="2F411362" w:rsidP="2F411362" w:rsidRDefault="2F411362" w14:paraId="29726D8A" w14:textId="47EFBF42">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0949FD85">
        <w:trPr>
          <w:trHeight w:val="300"/>
        </w:trPr>
        <w:tc>
          <w:tcPr>
            <w:tcW w:w="4148" w:type="dxa"/>
            <w:vMerge w:val="restart"/>
            <w:tcMar/>
          </w:tcPr>
          <w:p w:rsidR="458EE66A" w:rsidP="2F411362" w:rsidRDefault="458EE66A" w14:paraId="7EB0D587" w14:textId="571D9D15">
            <w:pPr>
              <w:pStyle w:val="Normale"/>
            </w:pPr>
            <w:r w:rsidRPr="2F411362" w:rsidR="458EE66A">
              <w:rPr>
                <w:lang w:val="en-US"/>
              </w:rPr>
              <w:t>197569 - Ubuntu 16.04 LTS / 18.04 LTS / 20.04 LTS / 22.04 LTS / 23.10 / 24.04 LTS : idna vulnerability (USN-6780-1)</w:t>
            </w:r>
          </w:p>
        </w:tc>
        <w:tc>
          <w:tcPr>
            <w:tcW w:w="4148" w:type="dxa"/>
            <w:tcMar/>
          </w:tcPr>
          <w:p w:rsidR="2F411362" w:rsidP="2F411362" w:rsidRDefault="2F411362" w14:paraId="7125BC1E" w14:textId="093F113E">
            <w:pPr>
              <w:pStyle w:val="Normale"/>
              <w:jc w:val="center"/>
              <w:rPr>
                <w:b w:val="1"/>
                <w:bCs w:val="1"/>
              </w:rPr>
            </w:pPr>
            <w:r w:rsidRPr="2F411362" w:rsidR="2F411362">
              <w:rPr>
                <w:b w:val="1"/>
                <w:bCs w:val="1"/>
              </w:rPr>
              <w:t>CVE</w:t>
            </w:r>
          </w:p>
        </w:tc>
      </w:tr>
      <w:tr w:rsidR="2F411362" w:rsidTr="2F411362" w14:paraId="39EDB431">
        <w:trPr>
          <w:trHeight w:val="300"/>
        </w:trPr>
        <w:tc>
          <w:tcPr>
            <w:tcW w:w="4148" w:type="dxa"/>
            <w:vMerge/>
            <w:tcMar/>
          </w:tcPr>
          <w:p w14:paraId="4E687806"/>
        </w:tc>
        <w:tc>
          <w:tcPr>
            <w:tcW w:w="4148" w:type="dxa"/>
            <w:tcMar/>
          </w:tcPr>
          <w:p w:rsidR="1A148CA0" w:rsidP="2F411362" w:rsidRDefault="1A148CA0" w14:paraId="2B4EBD03" w14:textId="322F746A">
            <w:pPr>
              <w:pStyle w:val="ListParagraph"/>
              <w:numPr>
                <w:ilvl w:val="0"/>
                <w:numId w:val="35"/>
              </w:numPr>
              <w:suppressLineNumbers w:val="0"/>
              <w:bidi w:val="0"/>
              <w:spacing w:before="120" w:beforeAutospacing="off" w:after="200" w:afterAutospacing="off" w:line="264" w:lineRule="auto"/>
              <w:ind w:left="720" w:right="0" w:hanging="360"/>
              <w:jc w:val="left"/>
              <w:rPr>
                <w:noProof w:val="0"/>
                <w:lang w:val="it-IT"/>
              </w:rPr>
            </w:pPr>
            <w:r w:rsidRPr="2F411362" w:rsidR="1A148CA0">
              <w:rPr>
                <w:noProof w:val="0"/>
                <w:lang w:val="it-IT"/>
              </w:rPr>
              <w:t>CVE-2024-3651 [191]</w:t>
            </w:r>
          </w:p>
        </w:tc>
      </w:tr>
      <w:tr w:rsidR="2F411362" w:rsidTr="2F411362" w14:paraId="04773F1A">
        <w:trPr>
          <w:trHeight w:val="300"/>
        </w:trPr>
        <w:tc>
          <w:tcPr>
            <w:tcW w:w="8296" w:type="dxa"/>
            <w:gridSpan w:val="2"/>
            <w:shd w:val="clear" w:color="auto" w:fill="FFC000"/>
            <w:tcMar/>
          </w:tcPr>
          <w:p w:rsidR="2F411362" w:rsidP="2F411362" w:rsidRDefault="2F411362" w14:paraId="5CE9B594" w14:textId="3BF35E01">
            <w:pPr>
              <w:pStyle w:val="Normale"/>
              <w:suppressLineNumbers w:val="0"/>
              <w:bidi w:val="0"/>
              <w:spacing w:before="120" w:beforeAutospacing="off" w:after="200" w:afterAutospacing="off" w:line="264" w:lineRule="auto"/>
              <w:ind w:left="0" w:right="0"/>
              <w:jc w:val="left"/>
              <w:rPr>
                <w:b w:val="1"/>
                <w:bCs w:val="1"/>
                <w:color w:val="FFFFFF" w:themeColor="background1" w:themeTint="FF" w:themeShade="FF"/>
              </w:rPr>
            </w:pPr>
            <w:r w:rsidRPr="2F411362" w:rsidR="2F411362">
              <w:rPr>
                <w:b w:val="1"/>
                <w:bCs w:val="1"/>
                <w:color w:val="FFFFFF" w:themeColor="background1" w:themeTint="FF" w:themeShade="FF"/>
              </w:rPr>
              <w:t xml:space="preserve">Medium (CVSS: </w:t>
            </w:r>
            <w:r w:rsidRPr="2F411362" w:rsidR="76901EF2">
              <w:rPr>
                <w:b w:val="1"/>
                <w:bCs w:val="1"/>
                <w:color w:val="FFFFFF" w:themeColor="background1" w:themeTint="FF" w:themeShade="FF"/>
              </w:rPr>
              <w:t>6.5</w:t>
            </w:r>
            <w:r w:rsidRPr="2F411362" w:rsidR="2F411362">
              <w:rPr>
                <w:b w:val="1"/>
                <w:bCs w:val="1"/>
                <w:color w:val="FFFFFF" w:themeColor="background1" w:themeTint="FF" w:themeShade="FF"/>
              </w:rPr>
              <w:t>)</w:t>
            </w:r>
          </w:p>
        </w:tc>
      </w:tr>
      <w:tr w:rsidR="2F411362" w:rsidTr="2F411362" w14:paraId="3A44FDBF">
        <w:trPr>
          <w:trHeight w:val="300"/>
        </w:trPr>
        <w:tc>
          <w:tcPr>
            <w:tcW w:w="8296" w:type="dxa"/>
            <w:gridSpan w:val="2"/>
            <w:tcMar/>
          </w:tcPr>
          <w:p w:rsidR="2F411362" w:rsidP="2F411362" w:rsidRDefault="2F411362" w14:paraId="03C0D434" w14:textId="366D40D5">
            <w:pPr>
              <w:pStyle w:val="Normale"/>
              <w:rPr>
                <w:b w:val="0"/>
                <w:bCs w:val="0"/>
              </w:rPr>
            </w:pPr>
            <w:r w:rsidRPr="2F411362" w:rsidR="2F411362">
              <w:rPr>
                <w:b w:val="1"/>
                <w:bCs w:val="1"/>
              </w:rPr>
              <w:t>Descrizione</w:t>
            </w:r>
            <w:r w:rsidR="2F411362">
              <w:rPr>
                <w:b w:val="0"/>
                <w:bCs w:val="0"/>
              </w:rPr>
              <w:t xml:space="preserve">: </w:t>
            </w:r>
            <w:r w:rsidR="599ACE6D">
              <w:rPr>
                <w:b w:val="0"/>
                <w:bCs w:val="0"/>
              </w:rPr>
              <w:t>L'host remoto Ubuntu 16.04 LTS / 18.04 LTS / 20.04 LTS / 22.04 LTS / 23.10 / 24.04 LTS ha pacchetti installati che sono interessati da una vulnerabilità come indicato nell'avviso USN-6780-1.</w:t>
            </w:r>
          </w:p>
          <w:p w:rsidR="599ACE6D" w:rsidP="2F411362" w:rsidRDefault="599ACE6D" w14:paraId="6DBA2D56" w14:textId="060ED20F">
            <w:pPr>
              <w:pStyle w:val="Normale"/>
            </w:pPr>
            <w:r w:rsidR="599ACE6D">
              <w:rPr>
                <w:b w:val="0"/>
                <w:bCs w:val="0"/>
              </w:rPr>
              <w:t xml:space="preserve">Guido Vranken ha scoperto che </w:t>
            </w:r>
            <w:r w:rsidR="599ACE6D">
              <w:rPr>
                <w:b w:val="0"/>
                <w:bCs w:val="0"/>
              </w:rPr>
              <w:t>idna</w:t>
            </w:r>
            <w:r w:rsidR="599ACE6D">
              <w:rPr>
                <w:b w:val="0"/>
                <w:bCs w:val="0"/>
              </w:rPr>
              <w:t xml:space="preserve"> non gestiva correttamente alcuni input, che potrebbe comportare un consumo significativo di risorse. Un aggressore potrebbe possibilmente utilizzare questo problema per causare una negazione del servizio.</w:t>
            </w:r>
          </w:p>
        </w:tc>
      </w:tr>
      <w:tr w:rsidR="2F411362" w:rsidTr="2F411362" w14:paraId="22E38141">
        <w:trPr>
          <w:trHeight w:val="300"/>
        </w:trPr>
        <w:tc>
          <w:tcPr>
            <w:tcW w:w="8296" w:type="dxa"/>
            <w:gridSpan w:val="2"/>
            <w:tcMar/>
          </w:tcPr>
          <w:p w:rsidR="2F411362" w:rsidP="2F411362" w:rsidRDefault="2F411362" w14:paraId="4516DE8B" w14:textId="316EEE49">
            <w:pPr>
              <w:pStyle w:val="Normale"/>
              <w:suppressLineNumbers w:val="0"/>
              <w:bidi w:val="0"/>
              <w:spacing w:before="120" w:beforeAutospacing="off" w:after="200" w:afterAutospacing="off" w:line="264" w:lineRule="auto"/>
              <w:ind w:left="0" w:right="0"/>
              <w:jc w:val="left"/>
              <w:rPr>
                <w:b w:val="0"/>
                <w:bCs w:val="0"/>
              </w:rPr>
            </w:pPr>
            <w:r w:rsidRPr="2F411362" w:rsidR="2F411362">
              <w:rPr>
                <w:b w:val="1"/>
                <w:bCs w:val="1"/>
              </w:rPr>
              <w:t>Soluzione</w:t>
            </w:r>
            <w:r w:rsidR="2F411362">
              <w:rPr>
                <w:b w:val="0"/>
                <w:bCs w:val="0"/>
              </w:rPr>
              <w:t xml:space="preserve">: </w:t>
            </w:r>
            <w:r w:rsidR="2F411362">
              <w:rPr>
                <w:b w:val="0"/>
                <w:bCs w:val="0"/>
              </w:rPr>
              <w:t>VenditoreFix</w:t>
            </w:r>
          </w:p>
          <w:p w:rsidR="7C157613" w:rsidP="2F411362" w:rsidRDefault="7C157613" w14:paraId="6CF517C2" w14:textId="2A7F8708">
            <w:pPr>
              <w:pStyle w:val="Normale"/>
              <w:suppressLineNumbers w:val="0"/>
              <w:bidi w:val="0"/>
              <w:spacing w:before="120" w:beforeAutospacing="off" w:after="200" w:afterAutospacing="off" w:line="264" w:lineRule="auto"/>
              <w:ind w:left="0" w:right="0"/>
              <w:jc w:val="left"/>
              <w:rPr>
                <w:b w:val="0"/>
                <w:bCs w:val="0"/>
              </w:rPr>
            </w:pPr>
            <w:r w:rsidR="7C157613">
              <w:rPr>
                <w:b w:val="0"/>
                <w:bCs w:val="0"/>
              </w:rPr>
              <w:t>Aggiorna i pacchetti pypy-idna, python-idna e/o python3-idna interessati.</w:t>
            </w:r>
          </w:p>
        </w:tc>
      </w:tr>
      <w:tr w:rsidR="2F411362" w:rsidTr="2F411362" w14:paraId="456E87B6">
        <w:trPr>
          <w:trHeight w:val="300"/>
        </w:trPr>
        <w:tc>
          <w:tcPr>
            <w:tcW w:w="8296" w:type="dxa"/>
            <w:gridSpan w:val="2"/>
            <w:tcMar/>
          </w:tcPr>
          <w:p w:rsidR="2F411362" w:rsidP="2F411362" w:rsidRDefault="2F411362" w14:paraId="5B26CF75" w14:textId="17EB1E84">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 xml:space="preserve">: Vulnerabilità individuata con il tool </w:t>
            </w:r>
            <w:r w:rsidR="2F411362">
              <w:rPr>
                <w:b w:val="0"/>
                <w:bCs w:val="0"/>
              </w:rPr>
              <w:t>Nessus</w:t>
            </w:r>
          </w:p>
        </w:tc>
      </w:tr>
    </w:tbl>
    <w:p w:rsidR="2F411362" w:rsidP="2F411362" w:rsidRDefault="2F411362" w14:paraId="066CE087" w14:textId="286778C8">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37ACC768">
        <w:trPr>
          <w:trHeight w:val="300"/>
        </w:trPr>
        <w:tc>
          <w:tcPr>
            <w:tcW w:w="4148" w:type="dxa"/>
            <w:vMerge w:val="restart"/>
            <w:tcMar/>
          </w:tcPr>
          <w:p w:rsidR="308E0632" w:rsidP="2F411362" w:rsidRDefault="308E0632" w14:paraId="464B0CAF" w14:textId="1F1D36FF">
            <w:pPr>
              <w:pStyle w:val="Normale"/>
            </w:pPr>
            <w:r w:rsidRPr="2F411362" w:rsidR="308E0632">
              <w:rPr>
                <w:lang w:val="en-US"/>
              </w:rPr>
              <w:t>198063 - Ubuntu 20.04 LTS / 22.04 LTS / 23.10 / 24.04 LTS : TPM2 Software Stack vulnerabilities (USN-6796-1)</w:t>
            </w:r>
          </w:p>
        </w:tc>
        <w:tc>
          <w:tcPr>
            <w:tcW w:w="4148" w:type="dxa"/>
            <w:tcMar/>
          </w:tcPr>
          <w:p w:rsidR="2F411362" w:rsidP="2F411362" w:rsidRDefault="2F411362" w14:paraId="46A7389A" w14:textId="093F113E">
            <w:pPr>
              <w:pStyle w:val="Normale"/>
              <w:jc w:val="center"/>
              <w:rPr>
                <w:b w:val="1"/>
                <w:bCs w:val="1"/>
              </w:rPr>
            </w:pPr>
            <w:r w:rsidRPr="2F411362" w:rsidR="2F411362">
              <w:rPr>
                <w:b w:val="1"/>
                <w:bCs w:val="1"/>
              </w:rPr>
              <w:t>CVE</w:t>
            </w:r>
          </w:p>
        </w:tc>
      </w:tr>
      <w:tr w:rsidR="2F411362" w:rsidTr="2F411362" w14:paraId="42CA1EC5">
        <w:trPr>
          <w:trHeight w:val="300"/>
        </w:trPr>
        <w:tc>
          <w:tcPr>
            <w:tcW w:w="4148" w:type="dxa"/>
            <w:vMerge/>
            <w:tcMar/>
          </w:tcPr>
          <w:p w14:paraId="5376976D"/>
        </w:tc>
        <w:tc>
          <w:tcPr>
            <w:tcW w:w="4148" w:type="dxa"/>
            <w:tcMar/>
          </w:tcPr>
          <w:p w:rsidR="62E8C475" w:rsidP="2F411362" w:rsidRDefault="62E8C475" w14:paraId="7ED2E3B3" w14:textId="5F8FEAF6">
            <w:pPr>
              <w:pStyle w:val="ListParagraph"/>
              <w:numPr>
                <w:ilvl w:val="0"/>
                <w:numId w:val="35"/>
              </w:numPr>
              <w:bidi w:val="0"/>
              <w:rPr>
                <w:noProof w:val="0"/>
                <w:lang w:val="it-IT"/>
              </w:rPr>
            </w:pPr>
            <w:r w:rsidRPr="2F411362" w:rsidR="62E8C475">
              <w:rPr>
                <w:noProof w:val="0"/>
                <w:lang w:val="it-IT"/>
              </w:rPr>
              <w:t>CVE-2023-22745[192]</w:t>
            </w:r>
          </w:p>
          <w:p w:rsidR="62E8C475" w:rsidP="2F411362" w:rsidRDefault="62E8C475" w14:paraId="4D29CDB4" w14:textId="5BB72DF5">
            <w:pPr>
              <w:pStyle w:val="ListParagraph"/>
              <w:numPr>
                <w:ilvl w:val="0"/>
                <w:numId w:val="35"/>
              </w:numPr>
              <w:bidi w:val="0"/>
              <w:rPr>
                <w:noProof w:val="0"/>
                <w:lang w:val="it-IT"/>
              </w:rPr>
            </w:pPr>
            <w:r w:rsidRPr="2F411362" w:rsidR="62E8C475">
              <w:rPr>
                <w:noProof w:val="0"/>
                <w:lang w:val="it-IT"/>
              </w:rPr>
              <w:t>CVE-2024-29040[193]</w:t>
            </w:r>
          </w:p>
        </w:tc>
      </w:tr>
      <w:tr w:rsidR="2F411362" w:rsidTr="2F411362" w14:paraId="75A07E7C">
        <w:trPr>
          <w:trHeight w:val="300"/>
        </w:trPr>
        <w:tc>
          <w:tcPr>
            <w:tcW w:w="8296" w:type="dxa"/>
            <w:gridSpan w:val="2"/>
            <w:shd w:val="clear" w:color="auto" w:fill="FFC000"/>
            <w:tcMar/>
          </w:tcPr>
          <w:p w:rsidR="2F411362" w:rsidP="2F411362" w:rsidRDefault="2F411362" w14:paraId="3BEF2AB4" w14:textId="18BB4D45">
            <w:pPr>
              <w:pStyle w:val="Normale"/>
              <w:suppressLineNumbers w:val="0"/>
              <w:bidi w:val="0"/>
              <w:spacing w:before="120" w:beforeAutospacing="off" w:after="200" w:afterAutospacing="off" w:line="264" w:lineRule="auto"/>
              <w:ind w:left="0" w:right="0"/>
              <w:jc w:val="left"/>
              <w:rPr>
                <w:b w:val="1"/>
                <w:bCs w:val="1"/>
                <w:color w:val="FFFFFF" w:themeColor="background1" w:themeTint="FF" w:themeShade="FF"/>
              </w:rPr>
            </w:pPr>
            <w:r w:rsidRPr="2F411362" w:rsidR="2F411362">
              <w:rPr>
                <w:b w:val="1"/>
                <w:bCs w:val="1"/>
                <w:color w:val="FFFFFF" w:themeColor="background1" w:themeTint="FF" w:themeShade="FF"/>
              </w:rPr>
              <w:t>Medium (CVSS: 6.</w:t>
            </w:r>
            <w:r w:rsidRPr="2F411362" w:rsidR="5F489F28">
              <w:rPr>
                <w:b w:val="1"/>
                <w:bCs w:val="1"/>
                <w:color w:val="FFFFFF" w:themeColor="background1" w:themeTint="FF" w:themeShade="FF"/>
              </w:rPr>
              <w:t>4</w:t>
            </w:r>
            <w:r w:rsidRPr="2F411362" w:rsidR="2F411362">
              <w:rPr>
                <w:b w:val="1"/>
                <w:bCs w:val="1"/>
                <w:color w:val="FFFFFF" w:themeColor="background1" w:themeTint="FF" w:themeShade="FF"/>
              </w:rPr>
              <w:t>)</w:t>
            </w:r>
          </w:p>
        </w:tc>
      </w:tr>
      <w:tr w:rsidR="2F411362" w:rsidTr="2F411362" w14:paraId="4F4FA40C">
        <w:trPr>
          <w:trHeight w:val="300"/>
        </w:trPr>
        <w:tc>
          <w:tcPr>
            <w:tcW w:w="8296" w:type="dxa"/>
            <w:gridSpan w:val="2"/>
            <w:tcMar/>
          </w:tcPr>
          <w:p w:rsidR="2F411362" w:rsidP="2F411362" w:rsidRDefault="2F411362" w14:paraId="566A213E" w14:textId="316F6879">
            <w:pPr>
              <w:pStyle w:val="Normale"/>
              <w:rPr>
                <w:b w:val="0"/>
                <w:bCs w:val="0"/>
              </w:rPr>
            </w:pPr>
            <w:r w:rsidRPr="2F411362" w:rsidR="2F411362">
              <w:rPr>
                <w:b w:val="1"/>
                <w:bCs w:val="1"/>
              </w:rPr>
              <w:t>Descrizione</w:t>
            </w:r>
            <w:r w:rsidR="2F411362">
              <w:rPr>
                <w:b w:val="0"/>
                <w:bCs w:val="0"/>
              </w:rPr>
              <w:t>:</w:t>
            </w:r>
            <w:r w:rsidR="6048A835">
              <w:rPr>
                <w:b w:val="0"/>
                <w:bCs w:val="0"/>
              </w:rPr>
              <w:t xml:space="preserve"> Sull'host remoto Ubuntu 20.04 LTS / 22.04 LTS / 23.10 / 24.04 LTS sono installati pacchetti che sono interessati da molteplici vulnerabilità, come indicato nell'avviso USN-6796-1.</w:t>
            </w:r>
          </w:p>
          <w:p w:rsidR="6048A835" w:rsidP="2F411362" w:rsidRDefault="6048A835" w14:paraId="7A4A50C2" w14:textId="3ADE9BF0">
            <w:pPr>
              <w:pStyle w:val="Normale"/>
            </w:pPr>
            <w:r w:rsidR="6048A835">
              <w:rPr>
                <w:b w:val="0"/>
                <w:bCs w:val="0"/>
              </w:rPr>
              <w:t>Fergus Dall ha scoperto che lo stack software TPM2 non gestiva correttamente gli array di livelli. Un utente malintenzionato potrebbe sfruttare questo problema per causare l'arresto anomalo dello stack software TPM2, con conseguente negazione del servizio, o eventualmente eseguire codice arbitrario. (CVE-2023-22745)</w:t>
            </w:r>
          </w:p>
          <w:p w:rsidR="6048A835" w:rsidP="2F411362" w:rsidRDefault="6048A835" w14:paraId="13CEA61F" w14:textId="29993FE8">
            <w:pPr>
              <w:pStyle w:val="Normale"/>
            </w:pPr>
            <w:r w:rsidR="6048A835">
              <w:rPr>
                <w:b w:val="0"/>
                <w:bCs w:val="0"/>
              </w:rPr>
              <w:t>Jurgen Repp e Andreas Fuchs hanno scoperto che TPM2 Software Stack non convalidava i dati del preventivo dopo la deserializzazione. Un utente malintenzionato potrebbe generare una citazione arbitraria e causare un comportamento sconosciuto dello stack software TPM2.</w:t>
            </w:r>
          </w:p>
          <w:p w:rsidR="6048A835" w:rsidP="2F411362" w:rsidRDefault="6048A835" w14:paraId="6FE6DCC8" w14:textId="195FA899">
            <w:pPr>
              <w:pStyle w:val="Normale"/>
            </w:pPr>
            <w:r w:rsidR="6048A835">
              <w:rPr>
                <w:b w:val="0"/>
                <w:bCs w:val="0"/>
              </w:rPr>
              <w:t>(CVE-2024-29040)</w:t>
            </w:r>
          </w:p>
        </w:tc>
      </w:tr>
      <w:tr w:rsidR="2F411362" w:rsidTr="2F411362" w14:paraId="08CDA207">
        <w:trPr>
          <w:trHeight w:val="300"/>
        </w:trPr>
        <w:tc>
          <w:tcPr>
            <w:tcW w:w="8296" w:type="dxa"/>
            <w:gridSpan w:val="2"/>
            <w:tcMar/>
          </w:tcPr>
          <w:p w:rsidR="2F411362" w:rsidP="2F411362" w:rsidRDefault="2F411362" w14:paraId="0EA8D5A7" w14:textId="316EEE49">
            <w:pPr>
              <w:pStyle w:val="Normale"/>
              <w:suppressLineNumbers w:val="0"/>
              <w:bidi w:val="0"/>
              <w:spacing w:before="120" w:beforeAutospacing="off" w:after="200" w:afterAutospacing="off" w:line="264" w:lineRule="auto"/>
              <w:ind w:left="0" w:right="0"/>
              <w:jc w:val="left"/>
              <w:rPr>
                <w:b w:val="0"/>
                <w:bCs w:val="0"/>
              </w:rPr>
            </w:pPr>
            <w:r w:rsidRPr="2F411362" w:rsidR="2F411362">
              <w:rPr>
                <w:b w:val="1"/>
                <w:bCs w:val="1"/>
              </w:rPr>
              <w:t>Soluzione</w:t>
            </w:r>
            <w:r w:rsidR="2F411362">
              <w:rPr>
                <w:b w:val="0"/>
                <w:bCs w:val="0"/>
              </w:rPr>
              <w:t xml:space="preserve">: </w:t>
            </w:r>
            <w:r w:rsidR="2F411362">
              <w:rPr>
                <w:b w:val="0"/>
                <w:bCs w:val="0"/>
              </w:rPr>
              <w:t>VenditoreFix</w:t>
            </w:r>
          </w:p>
          <w:p w:rsidR="6E5C7A1A" w:rsidP="2F411362" w:rsidRDefault="6E5C7A1A" w14:paraId="4D4AD74A" w14:textId="42F5A6F3">
            <w:pPr>
              <w:pStyle w:val="Normale"/>
              <w:suppressLineNumbers w:val="0"/>
              <w:bidi w:val="0"/>
              <w:spacing w:before="120" w:beforeAutospacing="off" w:after="200" w:afterAutospacing="off" w:line="264" w:lineRule="auto"/>
              <w:ind w:left="0" w:right="0"/>
              <w:jc w:val="left"/>
              <w:rPr>
                <w:b w:val="0"/>
                <w:bCs w:val="0"/>
              </w:rPr>
            </w:pPr>
            <w:r w:rsidR="6E5C7A1A">
              <w:rPr>
                <w:b w:val="0"/>
                <w:bCs w:val="0"/>
              </w:rPr>
              <w:t>Aggiorna i pacchetti interessati.</w:t>
            </w:r>
          </w:p>
        </w:tc>
      </w:tr>
      <w:tr w:rsidR="2F411362" w:rsidTr="2F411362" w14:paraId="55DD63AD">
        <w:trPr>
          <w:trHeight w:val="300"/>
        </w:trPr>
        <w:tc>
          <w:tcPr>
            <w:tcW w:w="8296" w:type="dxa"/>
            <w:gridSpan w:val="2"/>
            <w:tcMar/>
          </w:tcPr>
          <w:p w:rsidR="2F411362" w:rsidP="2F411362" w:rsidRDefault="2F411362" w14:paraId="73F76FB0" w14:textId="17EB1E84">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 xml:space="preserve">: Vulnerabilità individuata con il tool </w:t>
            </w:r>
            <w:r w:rsidR="2F411362">
              <w:rPr>
                <w:b w:val="0"/>
                <w:bCs w:val="0"/>
              </w:rPr>
              <w:t>Nessus</w:t>
            </w:r>
          </w:p>
        </w:tc>
      </w:tr>
    </w:tbl>
    <w:p w:rsidR="2F411362" w:rsidP="2F411362" w:rsidRDefault="2F411362" w14:paraId="421E40B8" w14:textId="5064EDF9">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36B1EAD8">
        <w:trPr>
          <w:trHeight w:val="300"/>
        </w:trPr>
        <w:tc>
          <w:tcPr>
            <w:tcW w:w="4148" w:type="dxa"/>
            <w:vMerge w:val="restart"/>
            <w:tcMar/>
          </w:tcPr>
          <w:p w:rsidR="4B3E12E8" w:rsidP="2F411362" w:rsidRDefault="4B3E12E8" w14:paraId="70AD94CE" w14:textId="051FAAC7">
            <w:pPr>
              <w:pStyle w:val="Normale"/>
            </w:pPr>
            <w:r w:rsidRPr="2F411362" w:rsidR="4B3E12E8">
              <w:rPr>
                <w:lang w:val="en-US"/>
              </w:rPr>
              <w:t xml:space="preserve">197214 - Ubuntu 20.04 LTS / 22.04 </w:t>
            </w:r>
            <w:r w:rsidRPr="2F411362" w:rsidR="4B3E12E8">
              <w:rPr>
                <w:lang w:val="en-US"/>
              </w:rPr>
              <w:t>LTS :</w:t>
            </w:r>
            <w:r w:rsidRPr="2F411362" w:rsidR="4B3E12E8">
              <w:rPr>
                <w:lang w:val="en-US"/>
              </w:rPr>
              <w:t xml:space="preserve"> Linux kernel vulnerabilities (USN-6775-1)</w:t>
            </w:r>
          </w:p>
        </w:tc>
        <w:tc>
          <w:tcPr>
            <w:tcW w:w="4148" w:type="dxa"/>
            <w:tcMar/>
          </w:tcPr>
          <w:p w:rsidR="2F411362" w:rsidP="2F411362" w:rsidRDefault="2F411362" w14:paraId="6E25C623" w14:textId="093F113E">
            <w:pPr>
              <w:pStyle w:val="Normale"/>
              <w:jc w:val="center"/>
              <w:rPr>
                <w:b w:val="1"/>
                <w:bCs w:val="1"/>
              </w:rPr>
            </w:pPr>
            <w:r w:rsidRPr="2F411362" w:rsidR="2F411362">
              <w:rPr>
                <w:b w:val="1"/>
                <w:bCs w:val="1"/>
              </w:rPr>
              <w:t>CVE</w:t>
            </w:r>
          </w:p>
        </w:tc>
      </w:tr>
      <w:tr w:rsidR="2F411362" w:rsidTr="2F411362" w14:paraId="76696A38">
        <w:trPr>
          <w:trHeight w:val="300"/>
        </w:trPr>
        <w:tc>
          <w:tcPr>
            <w:tcW w:w="4148" w:type="dxa"/>
            <w:vMerge/>
            <w:tcMar/>
          </w:tcPr>
          <w:p w14:paraId="3F0DF90A"/>
        </w:tc>
        <w:tc>
          <w:tcPr>
            <w:tcW w:w="4148" w:type="dxa"/>
            <w:tcMar/>
          </w:tcPr>
          <w:p w:rsidR="263CA19F" w:rsidP="2F411362" w:rsidRDefault="263CA19F" w14:paraId="696AC540" w14:textId="49BD08A9">
            <w:pPr>
              <w:pStyle w:val="ListParagraph"/>
              <w:numPr>
                <w:ilvl w:val="0"/>
                <w:numId w:val="35"/>
              </w:numPr>
              <w:bidi w:val="0"/>
              <w:rPr>
                <w:noProof w:val="0"/>
                <w:lang w:val="it-IT"/>
              </w:rPr>
            </w:pPr>
            <w:r w:rsidRPr="2F411362" w:rsidR="263CA19F">
              <w:rPr>
                <w:noProof w:val="0"/>
                <w:lang w:val="it-IT"/>
              </w:rPr>
              <w:t>CVE-2023-47233[194]</w:t>
            </w:r>
          </w:p>
          <w:p w:rsidR="263CA19F" w:rsidP="2F411362" w:rsidRDefault="263CA19F" w14:paraId="3B34B843" w14:textId="745FCEBC">
            <w:pPr>
              <w:pStyle w:val="ListParagraph"/>
              <w:numPr>
                <w:ilvl w:val="0"/>
                <w:numId w:val="35"/>
              </w:numPr>
              <w:bidi w:val="0"/>
              <w:rPr>
                <w:noProof w:val="0"/>
                <w:lang w:val="it-IT"/>
              </w:rPr>
            </w:pPr>
            <w:r w:rsidRPr="2F411362" w:rsidR="263CA19F">
              <w:rPr>
                <w:noProof w:val="0"/>
                <w:lang w:val="it-IT"/>
              </w:rPr>
              <w:t>CVE-2023-52530[195]</w:t>
            </w:r>
          </w:p>
          <w:p w:rsidR="263CA19F" w:rsidP="2F411362" w:rsidRDefault="263CA19F" w14:paraId="5A40DCA9" w14:textId="03527C34">
            <w:pPr>
              <w:pStyle w:val="ListParagraph"/>
              <w:numPr>
                <w:ilvl w:val="0"/>
                <w:numId w:val="35"/>
              </w:numPr>
              <w:bidi w:val="0"/>
              <w:rPr>
                <w:noProof w:val="0"/>
                <w:lang w:val="it-IT"/>
              </w:rPr>
            </w:pPr>
            <w:r w:rsidRPr="2F411362" w:rsidR="263CA19F">
              <w:rPr>
                <w:noProof w:val="0"/>
                <w:lang w:val="it-IT"/>
              </w:rPr>
              <w:t>CVE-2024-26622[196]</w:t>
            </w:r>
          </w:p>
        </w:tc>
      </w:tr>
      <w:tr w:rsidR="2F411362" w:rsidTr="2F411362" w14:paraId="411F6038">
        <w:trPr>
          <w:trHeight w:val="300"/>
        </w:trPr>
        <w:tc>
          <w:tcPr>
            <w:tcW w:w="8296" w:type="dxa"/>
            <w:gridSpan w:val="2"/>
            <w:shd w:val="clear" w:color="auto" w:fill="FFC000"/>
            <w:tcMar/>
          </w:tcPr>
          <w:p w:rsidR="2F411362" w:rsidP="2F411362" w:rsidRDefault="2F411362" w14:paraId="5DF85AE5" w14:textId="0EDFC658">
            <w:pPr>
              <w:pStyle w:val="Normale"/>
              <w:suppressLineNumbers w:val="0"/>
              <w:bidi w:val="0"/>
              <w:spacing w:before="120" w:beforeAutospacing="off" w:after="200" w:afterAutospacing="off" w:line="264" w:lineRule="auto"/>
              <w:ind w:left="0" w:right="0"/>
              <w:jc w:val="left"/>
              <w:rPr>
                <w:b w:val="1"/>
                <w:bCs w:val="1"/>
                <w:color w:val="FFFFFF" w:themeColor="background1" w:themeTint="FF" w:themeShade="FF"/>
              </w:rPr>
            </w:pPr>
            <w:r w:rsidRPr="2F411362" w:rsidR="2F411362">
              <w:rPr>
                <w:b w:val="1"/>
                <w:bCs w:val="1"/>
                <w:color w:val="FFFFFF" w:themeColor="background1" w:themeTint="FF" w:themeShade="FF"/>
              </w:rPr>
              <w:t xml:space="preserve">Medium (CVSS: </w:t>
            </w:r>
            <w:r w:rsidRPr="2F411362" w:rsidR="5F36551F">
              <w:rPr>
                <w:b w:val="1"/>
                <w:bCs w:val="1"/>
                <w:color w:val="FFFFFF" w:themeColor="background1" w:themeTint="FF" w:themeShade="FF"/>
              </w:rPr>
              <w:t>4.3</w:t>
            </w:r>
            <w:r w:rsidRPr="2F411362" w:rsidR="2F411362">
              <w:rPr>
                <w:b w:val="1"/>
                <w:bCs w:val="1"/>
                <w:color w:val="FFFFFF" w:themeColor="background1" w:themeTint="FF" w:themeShade="FF"/>
              </w:rPr>
              <w:t>)</w:t>
            </w:r>
          </w:p>
        </w:tc>
      </w:tr>
      <w:tr w:rsidR="2F411362" w:rsidTr="2F411362" w14:paraId="2F28C9BC">
        <w:trPr>
          <w:trHeight w:val="300"/>
        </w:trPr>
        <w:tc>
          <w:tcPr>
            <w:tcW w:w="8296" w:type="dxa"/>
            <w:gridSpan w:val="2"/>
            <w:tcMar/>
          </w:tcPr>
          <w:p w:rsidR="2F411362" w:rsidP="2F411362" w:rsidRDefault="2F411362" w14:paraId="4E6AEB96" w14:textId="69EC2095">
            <w:pPr>
              <w:pStyle w:val="Normale"/>
              <w:rPr>
                <w:b w:val="0"/>
                <w:bCs w:val="0"/>
              </w:rPr>
            </w:pPr>
            <w:r w:rsidRPr="2F411362" w:rsidR="2F411362">
              <w:rPr>
                <w:b w:val="1"/>
                <w:bCs w:val="1"/>
              </w:rPr>
              <w:t>Descrizione</w:t>
            </w:r>
            <w:r w:rsidR="2F411362">
              <w:rPr>
                <w:b w:val="0"/>
                <w:bCs w:val="0"/>
              </w:rPr>
              <w:t xml:space="preserve">: </w:t>
            </w:r>
            <w:r w:rsidR="168FC6EC">
              <w:rPr>
                <w:b w:val="0"/>
                <w:bCs w:val="0"/>
              </w:rPr>
              <w:t>Sull'host remoto Ubuntu 20.04 LTS/22.04 LTS è installato un pacchetto affetto da molteplici vulnerabilità, come indicato nell'avviso USN-6775-1.</w:t>
            </w:r>
          </w:p>
          <w:p w:rsidR="168FC6EC" w:rsidP="2F411362" w:rsidRDefault="168FC6EC" w14:paraId="35404051" w14:textId="5072C20E">
            <w:pPr>
              <w:pStyle w:val="Normale"/>
            </w:pPr>
            <w:r w:rsidR="168FC6EC">
              <w:rPr>
                <w:b w:val="0"/>
                <w:bCs w:val="0"/>
              </w:rPr>
              <w:t>- Il componente brcm80211 nel kernel Linux fino alla versione 6.5.10 ha un codice brcmf_cfg80211_detach use-after-free nel codice di disconnessione del dispositivo (disconnessione dell'USB tramite hotplug). Per gli aggressori fisicamente vicini con accesso locale, questo potrebbe essere sfruttato in uno scenario reale. Questo è correlato a brcmf_cfg80211_escan_timeout_worker in drivers/net/wireless/broadcom/brcm80211/brcmfmac/cfg80211.c.</w:t>
            </w:r>
          </w:p>
          <w:p w:rsidR="168FC6EC" w:rsidP="2F411362" w:rsidRDefault="168FC6EC" w14:paraId="17261FEF" w14:textId="3D531846">
            <w:pPr>
              <w:pStyle w:val="Normale"/>
            </w:pPr>
            <w:r w:rsidR="168FC6EC">
              <w:rPr>
                <w:b w:val="0"/>
                <w:bCs w:val="0"/>
              </w:rPr>
              <w:t>(CVE-2023-47233)</w:t>
            </w:r>
          </w:p>
          <w:p w:rsidR="168FC6EC" w:rsidP="2F411362" w:rsidRDefault="168FC6EC" w14:paraId="74001B22" w14:textId="48FA37D8">
            <w:pPr>
              <w:pStyle w:val="Normale"/>
            </w:pPr>
            <w:r w:rsidR="168FC6EC">
              <w:rPr>
                <w:b w:val="0"/>
                <w:bCs w:val="0"/>
              </w:rPr>
              <w:t>- Nel kernel Linux, la seguente vulnerabilità è stata risolta: wifi: mac80211: corretto il potenziale utilizzo della chiave - after-free Quando ieee80211_key_link() viene chiamato da ieee80211_gtk_rekey_add() ma restituisce 0 a causa della protezione KRACK (reinstallazione della chiave identica), ieee80211_gtk_rekey_add( ) restituirà comunque un puntatore alla chiave, in un potenziale use-after-free. Questo normalmente non accade poiché viene chiamato da iwlwifi solo in caso di offload di rekey WoWLAN che ha la propria protezione KRACK, ma è comunque meglio risolverlo, farlo restituendo un codice di errore e convertendolo in successo solo sul limite cfg80211, lasciando l'errore per i chiamanti errati di ieee80211_gtk_rekey_add(). (CVE-2023-52530)</w:t>
            </w:r>
          </w:p>
          <w:p w:rsidR="168FC6EC" w:rsidP="2F411362" w:rsidRDefault="168FC6EC" w14:paraId="02B1264C" w14:textId="13E088AD">
            <w:pPr>
              <w:pStyle w:val="Normale"/>
            </w:pPr>
            <w:r w:rsidR="168FC6EC">
              <w:rPr>
                <w:b w:val="0"/>
                <w:bCs w:val="0"/>
              </w:rPr>
              <w:t xml:space="preserve">- Nel kernel Linux, la seguente vulnerabilità è stata risolta: </w:t>
            </w:r>
            <w:r w:rsidR="168FC6EC">
              <w:rPr>
                <w:b w:val="0"/>
                <w:bCs w:val="0"/>
              </w:rPr>
              <w:t>tomoyo</w:t>
            </w:r>
            <w:r w:rsidR="168FC6EC">
              <w:rPr>
                <w:b w:val="0"/>
                <w:bCs w:val="0"/>
              </w:rPr>
              <w:t xml:space="preserve">: corretto il bug di scrittura UAF in </w:t>
            </w:r>
            <w:r w:rsidR="168FC6EC">
              <w:rPr>
                <w:b w:val="0"/>
                <w:bCs w:val="0"/>
              </w:rPr>
              <w:t>tomoyo_write_control</w:t>
            </w:r>
            <w:r w:rsidR="168FC6EC">
              <w:rPr>
                <w:b w:val="0"/>
                <w:bCs w:val="0"/>
              </w:rPr>
              <w:t xml:space="preserve">() Poiché </w:t>
            </w:r>
            <w:r w:rsidR="168FC6EC">
              <w:rPr>
                <w:b w:val="0"/>
                <w:bCs w:val="0"/>
              </w:rPr>
              <w:t>tomoyo_write_control</w:t>
            </w:r>
            <w:r w:rsidR="168FC6EC">
              <w:rPr>
                <w:b w:val="0"/>
                <w:bCs w:val="0"/>
              </w:rPr>
              <w:t>() aggiorna head-&gt;</w:t>
            </w:r>
            <w:r w:rsidR="168FC6EC">
              <w:rPr>
                <w:b w:val="0"/>
                <w:bCs w:val="0"/>
              </w:rPr>
              <w:t>write_buf</w:t>
            </w:r>
            <w:r w:rsidR="168FC6EC">
              <w:rPr>
                <w:b w:val="0"/>
                <w:bCs w:val="0"/>
              </w:rPr>
              <w:t xml:space="preserve"> quando viene richiesta </w:t>
            </w:r>
            <w:r w:rsidR="168FC6EC">
              <w:rPr>
                <w:b w:val="0"/>
                <w:bCs w:val="0"/>
              </w:rPr>
              <w:t>write</w:t>
            </w:r>
            <w:r w:rsidR="168FC6EC">
              <w:rPr>
                <w:b w:val="0"/>
                <w:bCs w:val="0"/>
              </w:rPr>
              <w:t>() di righe lunghe, dobbiamo recuperare head-&gt;</w:t>
            </w:r>
            <w:r w:rsidR="168FC6EC">
              <w:rPr>
                <w:b w:val="0"/>
                <w:bCs w:val="0"/>
              </w:rPr>
              <w:t>write_buf</w:t>
            </w:r>
            <w:r w:rsidR="168FC6EC">
              <w:rPr>
                <w:b w:val="0"/>
                <w:bCs w:val="0"/>
              </w:rPr>
              <w:t xml:space="preserve"> dopo che head-&gt;</w:t>
            </w:r>
            <w:r w:rsidR="168FC6EC">
              <w:rPr>
                <w:b w:val="0"/>
                <w:bCs w:val="0"/>
              </w:rPr>
              <w:t>io_sem</w:t>
            </w:r>
            <w:r w:rsidR="168FC6EC">
              <w:rPr>
                <w:b w:val="0"/>
                <w:bCs w:val="0"/>
              </w:rPr>
              <w:t xml:space="preserve"> viene mantenuto. In caso contrario, le richieste </w:t>
            </w:r>
            <w:r w:rsidR="168FC6EC">
              <w:rPr>
                <w:b w:val="0"/>
                <w:bCs w:val="0"/>
              </w:rPr>
              <w:t>write</w:t>
            </w:r>
            <w:r w:rsidR="168FC6EC">
              <w:rPr>
                <w:b w:val="0"/>
                <w:bCs w:val="0"/>
              </w:rPr>
              <w:t>() simultanee possono causare problemi di use-after-free-</w:t>
            </w:r>
            <w:r w:rsidR="168FC6EC">
              <w:rPr>
                <w:b w:val="0"/>
                <w:bCs w:val="0"/>
              </w:rPr>
              <w:t>write</w:t>
            </w:r>
            <w:r w:rsidR="168FC6EC">
              <w:rPr>
                <w:b w:val="0"/>
                <w:bCs w:val="0"/>
              </w:rPr>
              <w:t xml:space="preserve"> e double-free. (CVE-2024-26622)</w:t>
            </w:r>
          </w:p>
        </w:tc>
      </w:tr>
      <w:tr w:rsidR="2F411362" w:rsidTr="2F411362" w14:paraId="3439053B">
        <w:trPr>
          <w:trHeight w:val="300"/>
        </w:trPr>
        <w:tc>
          <w:tcPr>
            <w:tcW w:w="8296" w:type="dxa"/>
            <w:gridSpan w:val="2"/>
            <w:tcMar/>
          </w:tcPr>
          <w:p w:rsidR="2F411362" w:rsidP="2F411362" w:rsidRDefault="2F411362" w14:paraId="753E180D" w14:textId="316EEE49">
            <w:pPr>
              <w:pStyle w:val="Normale"/>
              <w:suppressLineNumbers w:val="0"/>
              <w:bidi w:val="0"/>
              <w:spacing w:before="120" w:beforeAutospacing="off" w:after="200" w:afterAutospacing="off" w:line="264" w:lineRule="auto"/>
              <w:ind w:left="0" w:right="0"/>
              <w:jc w:val="left"/>
              <w:rPr>
                <w:b w:val="0"/>
                <w:bCs w:val="0"/>
              </w:rPr>
            </w:pPr>
            <w:r w:rsidRPr="2F411362" w:rsidR="2F411362">
              <w:rPr>
                <w:b w:val="1"/>
                <w:bCs w:val="1"/>
              </w:rPr>
              <w:t>Soluzione</w:t>
            </w:r>
            <w:r w:rsidR="2F411362">
              <w:rPr>
                <w:b w:val="0"/>
                <w:bCs w:val="0"/>
              </w:rPr>
              <w:t xml:space="preserve">: </w:t>
            </w:r>
            <w:r w:rsidR="2F411362">
              <w:rPr>
                <w:b w:val="0"/>
                <w:bCs w:val="0"/>
              </w:rPr>
              <w:t>VenditoreFix</w:t>
            </w:r>
          </w:p>
          <w:p w:rsidR="2F411362" w:rsidP="2F411362" w:rsidRDefault="2F411362" w14:paraId="2E07489D" w14:textId="7D07FA83">
            <w:pPr>
              <w:pStyle w:val="Normale"/>
              <w:suppressLineNumbers w:val="0"/>
              <w:bidi w:val="0"/>
              <w:spacing w:before="120" w:beforeAutospacing="off" w:after="200" w:afterAutospacing="off" w:line="264" w:lineRule="auto"/>
              <w:ind w:left="0" w:right="0"/>
              <w:jc w:val="left"/>
              <w:rPr>
                <w:b w:val="0"/>
                <w:bCs w:val="0"/>
              </w:rPr>
            </w:pPr>
            <w:r w:rsidR="2F411362">
              <w:rPr>
                <w:b w:val="0"/>
                <w:bCs w:val="0"/>
              </w:rPr>
              <w:t xml:space="preserve">Aggiorna i pacchetti </w:t>
            </w:r>
            <w:r w:rsidR="163BCA40">
              <w:rPr>
                <w:b w:val="0"/>
                <w:bCs w:val="0"/>
              </w:rPr>
              <w:t xml:space="preserve">del kernel </w:t>
            </w:r>
            <w:r w:rsidR="2F411362">
              <w:rPr>
                <w:b w:val="0"/>
                <w:bCs w:val="0"/>
              </w:rPr>
              <w:t>interessati.</w:t>
            </w:r>
          </w:p>
        </w:tc>
      </w:tr>
      <w:tr w:rsidR="2F411362" w:rsidTr="2F411362" w14:paraId="55998BDB">
        <w:trPr>
          <w:trHeight w:val="300"/>
        </w:trPr>
        <w:tc>
          <w:tcPr>
            <w:tcW w:w="8296" w:type="dxa"/>
            <w:gridSpan w:val="2"/>
            <w:tcMar/>
          </w:tcPr>
          <w:p w:rsidR="2F411362" w:rsidP="2F411362" w:rsidRDefault="2F411362" w14:paraId="27C27234" w14:textId="17EB1E84">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 xml:space="preserve">: Vulnerabilità individuata con il tool </w:t>
            </w:r>
            <w:r w:rsidR="2F411362">
              <w:rPr>
                <w:b w:val="0"/>
                <w:bCs w:val="0"/>
              </w:rPr>
              <w:t>Nessus</w:t>
            </w:r>
          </w:p>
        </w:tc>
      </w:tr>
    </w:tbl>
    <w:p w:rsidR="2F411362" w:rsidP="2F411362" w:rsidRDefault="2F411362" w14:paraId="410537CA" w14:textId="309A46DB">
      <w:pPr>
        <w:pStyle w:val="Normale"/>
      </w:pPr>
    </w:p>
    <w:p w:rsidR="6E415A2E" w:rsidP="2F411362" w:rsidRDefault="6E415A2E" w14:paraId="7E84A5CB" w14:textId="55C3566A">
      <w:pPr>
        <w:pStyle w:val="Titolo2"/>
      </w:pPr>
      <w:bookmarkStart w:name="_Toc918456338" w:id="2086921980"/>
      <w:r w:rsidR="6E415A2E">
        <w:rPr/>
        <w:t>Low</w:t>
      </w:r>
      <w:bookmarkEnd w:id="2086921980"/>
    </w:p>
    <w:p w:rsidR="2F411362" w:rsidP="2F411362" w:rsidRDefault="2F411362" w14:paraId="0C7EB0C2" w14:textId="454F7726">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4CED5B4C">
        <w:trPr>
          <w:trHeight w:val="300"/>
        </w:trPr>
        <w:tc>
          <w:tcPr>
            <w:tcW w:w="4148" w:type="dxa"/>
            <w:vMerge w:val="restart"/>
            <w:tcMar/>
          </w:tcPr>
          <w:p w:rsidR="4B9DAB24" w:rsidP="2F411362" w:rsidRDefault="4B9DAB24" w14:paraId="2FD16020" w14:textId="623E5E17">
            <w:pPr>
              <w:pStyle w:val="Normale"/>
            </w:pPr>
            <w:r w:rsidR="4B9DAB24">
              <w:rPr/>
              <w:t>NVT: ICMP Timestamp Reply Information Disclosure</w:t>
            </w:r>
          </w:p>
        </w:tc>
        <w:tc>
          <w:tcPr>
            <w:tcW w:w="4148" w:type="dxa"/>
            <w:tcMar/>
          </w:tcPr>
          <w:p w:rsidR="2F411362" w:rsidP="2F411362" w:rsidRDefault="2F411362" w14:paraId="3F5FFC79" w14:textId="093F113E">
            <w:pPr>
              <w:pStyle w:val="Normale"/>
              <w:jc w:val="center"/>
              <w:rPr>
                <w:b w:val="1"/>
                <w:bCs w:val="1"/>
              </w:rPr>
            </w:pPr>
            <w:r w:rsidRPr="2F411362" w:rsidR="2F411362">
              <w:rPr>
                <w:b w:val="1"/>
                <w:bCs w:val="1"/>
              </w:rPr>
              <w:t>CVE</w:t>
            </w:r>
          </w:p>
        </w:tc>
      </w:tr>
      <w:tr w:rsidR="2F411362" w:rsidTr="2F411362" w14:paraId="365F6BDA">
        <w:trPr>
          <w:trHeight w:val="300"/>
        </w:trPr>
        <w:tc>
          <w:tcPr>
            <w:tcW w:w="4148" w:type="dxa"/>
            <w:vMerge/>
            <w:tcMar/>
          </w:tcPr>
          <w:p w14:paraId="55F68E91"/>
        </w:tc>
        <w:tc>
          <w:tcPr>
            <w:tcW w:w="4148" w:type="dxa"/>
            <w:tcMar/>
          </w:tcPr>
          <w:p w:rsidR="7DB605AA" w:rsidP="2F411362" w:rsidRDefault="7DB605AA" w14:paraId="74583336" w14:textId="76485269">
            <w:pPr>
              <w:pStyle w:val="ListParagraph"/>
              <w:numPr>
                <w:ilvl w:val="0"/>
                <w:numId w:val="35"/>
              </w:numPr>
              <w:suppressLineNumbers w:val="0"/>
              <w:bidi w:val="0"/>
              <w:spacing w:before="120" w:beforeAutospacing="off" w:after="200" w:afterAutospacing="off" w:line="264" w:lineRule="auto"/>
              <w:ind w:left="720" w:right="0" w:hanging="360"/>
              <w:jc w:val="left"/>
              <w:rPr>
                <w:noProof w:val="0"/>
                <w:lang w:val="it-IT"/>
              </w:rPr>
            </w:pPr>
            <w:r w:rsidRPr="2F411362" w:rsidR="7DB605AA">
              <w:rPr>
                <w:noProof w:val="0"/>
                <w:lang w:val="it-IT"/>
              </w:rPr>
              <w:t>CVE-1999-0524 [197]</w:t>
            </w:r>
          </w:p>
        </w:tc>
      </w:tr>
      <w:tr w:rsidR="2F411362" w:rsidTr="2F411362" w14:paraId="3A14D0B6">
        <w:trPr>
          <w:trHeight w:val="300"/>
        </w:trPr>
        <w:tc>
          <w:tcPr>
            <w:tcW w:w="8296" w:type="dxa"/>
            <w:gridSpan w:val="2"/>
            <w:shd w:val="clear" w:color="auto" w:fill="00B0F0"/>
            <w:tcMar/>
          </w:tcPr>
          <w:p w:rsidR="6A2B1391" w:rsidP="2F411362" w:rsidRDefault="6A2B1391" w14:paraId="3F7A394A" w14:textId="287826A6">
            <w:pPr>
              <w:pStyle w:val="Normale"/>
              <w:suppressLineNumbers w:val="0"/>
              <w:bidi w:val="0"/>
              <w:spacing w:before="120" w:beforeAutospacing="off" w:after="200" w:afterAutospacing="off" w:line="264" w:lineRule="auto"/>
              <w:ind w:left="0" w:right="0"/>
              <w:jc w:val="left"/>
              <w:rPr>
                <w:b w:val="1"/>
                <w:bCs w:val="1"/>
                <w:color w:val="FFFFFF" w:themeColor="background1" w:themeTint="FF" w:themeShade="FF"/>
              </w:rPr>
            </w:pPr>
            <w:r w:rsidRPr="2F411362" w:rsidR="6A2B1391">
              <w:rPr>
                <w:b w:val="1"/>
                <w:bCs w:val="1"/>
                <w:color w:val="FFFFFF" w:themeColor="background1" w:themeTint="FF" w:themeShade="FF"/>
              </w:rPr>
              <w:t>Low (CVSS: 2.1)</w:t>
            </w:r>
          </w:p>
        </w:tc>
      </w:tr>
      <w:tr w:rsidR="2F411362" w:rsidTr="2F411362" w14:paraId="3EB47A50">
        <w:trPr>
          <w:trHeight w:val="300"/>
        </w:trPr>
        <w:tc>
          <w:tcPr>
            <w:tcW w:w="8296" w:type="dxa"/>
            <w:gridSpan w:val="2"/>
            <w:tcMar/>
          </w:tcPr>
          <w:p w:rsidR="2F411362" w:rsidP="2F411362" w:rsidRDefault="2F411362" w14:paraId="3258E090" w14:textId="76022D42">
            <w:pPr>
              <w:pStyle w:val="Normale"/>
              <w:rPr>
                <w:b w:val="0"/>
                <w:bCs w:val="0"/>
              </w:rPr>
            </w:pPr>
            <w:r w:rsidRPr="2F411362" w:rsidR="2F411362">
              <w:rPr>
                <w:b w:val="1"/>
                <w:bCs w:val="1"/>
              </w:rPr>
              <w:t>Descrizione</w:t>
            </w:r>
            <w:r w:rsidR="2F411362">
              <w:rPr>
                <w:b w:val="0"/>
                <w:bCs w:val="0"/>
              </w:rPr>
              <w:t xml:space="preserve">: </w:t>
            </w:r>
            <w:r w:rsidR="4921BC2B">
              <w:rPr>
                <w:b w:val="0"/>
                <w:bCs w:val="0"/>
              </w:rPr>
              <w:t>L'host remoto ha risposto a una richiesta di timestamp ICMP.</w:t>
            </w:r>
          </w:p>
        </w:tc>
      </w:tr>
      <w:tr w:rsidR="2F411362" w:rsidTr="2F411362" w14:paraId="23C92531">
        <w:trPr>
          <w:trHeight w:val="300"/>
        </w:trPr>
        <w:tc>
          <w:tcPr>
            <w:tcW w:w="8296" w:type="dxa"/>
            <w:gridSpan w:val="2"/>
            <w:tcMar/>
          </w:tcPr>
          <w:p w:rsidR="2F411362" w:rsidP="2F411362" w:rsidRDefault="2F411362" w14:paraId="09F4F3DD" w14:textId="591344F9">
            <w:pPr>
              <w:pStyle w:val="Normale"/>
              <w:rPr>
                <w:b w:val="0"/>
                <w:bCs w:val="0"/>
              </w:rPr>
            </w:pPr>
            <w:r w:rsidRPr="2F411362" w:rsidR="2F411362">
              <w:rPr>
                <w:b w:val="1"/>
                <w:bCs w:val="1"/>
              </w:rPr>
              <w:t>Impatto</w:t>
            </w:r>
            <w:r w:rsidR="2F411362">
              <w:rPr>
                <w:b w:val="0"/>
                <w:bCs w:val="0"/>
              </w:rPr>
              <w:t xml:space="preserve">: </w:t>
            </w:r>
            <w:r w:rsidR="28FC7530">
              <w:rPr>
                <w:b w:val="0"/>
                <w:bCs w:val="0"/>
              </w:rPr>
              <w:t>Queste informazioni potrebbero teoricamente essere utilizzate per sfruttare generatori di numeri casuali deboli basati sul tempo in altri servizi.</w:t>
            </w:r>
          </w:p>
        </w:tc>
      </w:tr>
      <w:tr w:rsidR="2F411362" w:rsidTr="2F411362" w14:paraId="28AFCF49">
        <w:trPr>
          <w:trHeight w:val="300"/>
        </w:trPr>
        <w:tc>
          <w:tcPr>
            <w:tcW w:w="8296" w:type="dxa"/>
            <w:gridSpan w:val="2"/>
            <w:tcMar/>
          </w:tcPr>
          <w:p w:rsidR="2F411362" w:rsidP="2F411362" w:rsidRDefault="2F411362" w14:paraId="01D104FA" w14:textId="5DE778F4">
            <w:pPr>
              <w:pStyle w:val="Normale"/>
              <w:rPr>
                <w:b w:val="1"/>
                <w:bCs w:val="1"/>
              </w:rPr>
            </w:pPr>
            <w:r w:rsidRPr="2F411362" w:rsidR="2F411362">
              <w:rPr>
                <w:b w:val="1"/>
                <w:bCs w:val="1"/>
              </w:rPr>
              <w:t>Soluzione</w:t>
            </w:r>
            <w:r w:rsidR="2F411362">
              <w:rPr>
                <w:b w:val="0"/>
                <w:bCs w:val="0"/>
              </w:rPr>
              <w:t xml:space="preserve">: </w:t>
            </w:r>
            <w:r w:rsidR="3AE1F69B">
              <w:rPr>
                <w:b w:val="0"/>
                <w:bCs w:val="0"/>
              </w:rPr>
              <w:t>Mitigazione</w:t>
            </w:r>
          </w:p>
          <w:p w:rsidR="3AE1F69B" w:rsidP="2F411362" w:rsidRDefault="3AE1F69B" w14:paraId="4014EB10" w14:textId="3CE3E3E5">
            <w:pPr>
              <w:pStyle w:val="Normale"/>
            </w:pPr>
            <w:r w:rsidR="3AE1F69B">
              <w:rPr>
                <w:b w:val="0"/>
                <w:bCs w:val="0"/>
              </w:rPr>
              <w:t>Sono possibili diverse attenuazioni:</w:t>
            </w:r>
          </w:p>
          <w:p w:rsidR="3AE1F69B" w:rsidP="2F411362" w:rsidRDefault="3AE1F69B" w14:paraId="31EE4F4F" w14:textId="61280657">
            <w:pPr>
              <w:pStyle w:val="ListParagraph"/>
              <w:numPr>
                <w:ilvl w:val="0"/>
                <w:numId w:val="36"/>
              </w:numPr>
              <w:rPr/>
            </w:pPr>
            <w:r w:rsidR="3AE1F69B">
              <w:rPr>
                <w:b w:val="0"/>
                <w:bCs w:val="0"/>
              </w:rPr>
              <w:t xml:space="preserve">Disabilitare completamente il supporto per il </w:t>
            </w:r>
            <w:r w:rsidR="3AE1F69B">
              <w:rPr>
                <w:b w:val="0"/>
                <w:bCs w:val="0"/>
              </w:rPr>
              <w:t>timestamp</w:t>
            </w:r>
            <w:r w:rsidR="3AE1F69B">
              <w:rPr>
                <w:b w:val="0"/>
                <w:bCs w:val="0"/>
              </w:rPr>
              <w:t xml:space="preserve"> ICMP </w:t>
            </w:r>
            <w:r w:rsidR="3AE1F69B">
              <w:rPr>
                <w:b w:val="0"/>
                <w:bCs w:val="0"/>
              </w:rPr>
              <w:t>sull'host</w:t>
            </w:r>
            <w:r w:rsidR="3AE1F69B">
              <w:rPr>
                <w:b w:val="0"/>
                <w:bCs w:val="0"/>
              </w:rPr>
              <w:t xml:space="preserve"> remoto</w:t>
            </w:r>
          </w:p>
          <w:p w:rsidR="3AE1F69B" w:rsidP="2F411362" w:rsidRDefault="3AE1F69B" w14:paraId="77688065" w14:textId="28252C7B">
            <w:pPr>
              <w:pStyle w:val="ListParagraph"/>
              <w:numPr>
                <w:ilvl w:val="0"/>
                <w:numId w:val="36"/>
              </w:numPr>
              <w:rPr/>
            </w:pPr>
            <w:r w:rsidR="3AE1F69B">
              <w:rPr>
                <w:b w:val="0"/>
                <w:bCs w:val="0"/>
              </w:rPr>
              <w:t xml:space="preserve">Proteggi </w:t>
            </w:r>
            <w:r w:rsidR="3AE1F69B">
              <w:rPr>
                <w:b w:val="0"/>
                <w:bCs w:val="0"/>
              </w:rPr>
              <w:t>l'host</w:t>
            </w:r>
            <w:r w:rsidR="3AE1F69B">
              <w:rPr>
                <w:b w:val="0"/>
                <w:bCs w:val="0"/>
              </w:rPr>
              <w:t xml:space="preserve"> remoto tramite un </w:t>
            </w:r>
            <w:r w:rsidR="3AE1F69B">
              <w:rPr>
                <w:b w:val="0"/>
                <w:bCs w:val="0"/>
              </w:rPr>
              <w:t>rewall</w:t>
            </w:r>
            <w:r w:rsidR="3AE1F69B">
              <w:rPr>
                <w:b w:val="0"/>
                <w:bCs w:val="0"/>
              </w:rPr>
              <w:t xml:space="preserve"> e blocca i pacchetti ICMP che passano attraverso il firewall in entrambe le direzioni (completamente o solo per reti non attendibili)</w:t>
            </w:r>
          </w:p>
        </w:tc>
      </w:tr>
      <w:tr w:rsidR="2F411362" w:rsidTr="2F411362" w14:paraId="7104BE2C">
        <w:trPr>
          <w:trHeight w:val="300"/>
        </w:trPr>
        <w:tc>
          <w:tcPr>
            <w:tcW w:w="8296" w:type="dxa"/>
            <w:gridSpan w:val="2"/>
            <w:tcMar/>
          </w:tcPr>
          <w:p w:rsidR="2F411362" w:rsidP="2F411362" w:rsidRDefault="2F411362" w14:paraId="6EFD3D89" w14:textId="4E5D35CC">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 xml:space="preserve">: Vulnerabilità individuata con il tool </w:t>
            </w:r>
            <w:r w:rsidR="587E166C">
              <w:rPr>
                <w:b w:val="0"/>
                <w:bCs w:val="0"/>
              </w:rPr>
              <w:t>OpenVas</w:t>
            </w:r>
          </w:p>
        </w:tc>
      </w:tr>
    </w:tbl>
    <w:p w:rsidR="2F411362" w:rsidP="2F411362" w:rsidRDefault="2F411362" w14:paraId="097CBF5F" w14:textId="2998802D">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69D75F09">
        <w:trPr>
          <w:trHeight w:val="300"/>
        </w:trPr>
        <w:tc>
          <w:tcPr>
            <w:tcW w:w="4148" w:type="dxa"/>
            <w:vMerge w:val="restart"/>
            <w:tcMar/>
          </w:tcPr>
          <w:p w:rsidR="4F0A23FB" w:rsidP="2F411362" w:rsidRDefault="4F0A23FB" w14:paraId="2287E480" w14:textId="74EFAF67">
            <w:pPr>
              <w:pStyle w:val="Normale"/>
            </w:pPr>
            <w:r w:rsidR="4F0A23FB">
              <w:rPr/>
              <w:t>NVT: TCP Timestamps Information Disclosure</w:t>
            </w:r>
          </w:p>
        </w:tc>
        <w:tc>
          <w:tcPr>
            <w:tcW w:w="4148" w:type="dxa"/>
            <w:tcMar/>
          </w:tcPr>
          <w:p w:rsidR="2F411362" w:rsidP="2F411362" w:rsidRDefault="2F411362" w14:paraId="4740E844" w14:textId="093F113E">
            <w:pPr>
              <w:pStyle w:val="Normale"/>
              <w:jc w:val="center"/>
              <w:rPr>
                <w:b w:val="1"/>
                <w:bCs w:val="1"/>
              </w:rPr>
            </w:pPr>
            <w:r w:rsidRPr="2F411362" w:rsidR="2F411362">
              <w:rPr>
                <w:b w:val="1"/>
                <w:bCs w:val="1"/>
              </w:rPr>
              <w:t>CVE</w:t>
            </w:r>
          </w:p>
        </w:tc>
      </w:tr>
      <w:tr w:rsidR="2F411362" w:rsidTr="2F411362" w14:paraId="0D1096A7">
        <w:trPr>
          <w:trHeight w:val="300"/>
        </w:trPr>
        <w:tc>
          <w:tcPr>
            <w:tcW w:w="4148" w:type="dxa"/>
            <w:vMerge/>
            <w:tcMar/>
          </w:tcPr>
          <w:p w14:paraId="1FB6157C"/>
        </w:tc>
        <w:tc>
          <w:tcPr>
            <w:tcW w:w="4148" w:type="dxa"/>
            <w:tcMar/>
          </w:tcPr>
          <w:p w:rsidR="70B50A16" w:rsidP="2F411362" w:rsidRDefault="70B50A16" w14:paraId="0F8C2D96" w14:textId="463A951A">
            <w:pPr>
              <w:pStyle w:val="ListParagraph"/>
              <w:numPr>
                <w:ilvl w:val="0"/>
                <w:numId w:val="35"/>
              </w:numPr>
              <w:suppressLineNumbers w:val="0"/>
              <w:bidi w:val="0"/>
              <w:spacing w:before="120" w:beforeAutospacing="off" w:after="200" w:afterAutospacing="off" w:line="264" w:lineRule="auto"/>
              <w:ind w:left="720" w:right="0" w:hanging="360"/>
              <w:jc w:val="left"/>
              <w:rPr>
                <w:noProof w:val="0"/>
                <w:lang w:val="it-IT"/>
              </w:rPr>
            </w:pPr>
            <w:r w:rsidRPr="2F411362" w:rsidR="70B50A16">
              <w:rPr>
                <w:noProof w:val="0"/>
                <w:lang w:val="it-IT"/>
              </w:rPr>
              <w:t>https://datatracker.ietf.org/doc/html/rfc1323</w:t>
            </w:r>
          </w:p>
        </w:tc>
      </w:tr>
      <w:tr w:rsidR="2F411362" w:rsidTr="2F411362" w14:paraId="38FBA273">
        <w:trPr>
          <w:trHeight w:val="300"/>
        </w:trPr>
        <w:tc>
          <w:tcPr>
            <w:tcW w:w="8296" w:type="dxa"/>
            <w:gridSpan w:val="2"/>
            <w:shd w:val="clear" w:color="auto" w:fill="00B0F0"/>
            <w:tcMar/>
          </w:tcPr>
          <w:p w:rsidR="2F411362" w:rsidP="2F411362" w:rsidRDefault="2F411362" w14:paraId="496A9150" w14:textId="287826A6">
            <w:pPr>
              <w:pStyle w:val="Normale"/>
              <w:suppressLineNumbers w:val="0"/>
              <w:bidi w:val="0"/>
              <w:spacing w:before="120" w:beforeAutospacing="off" w:after="200" w:afterAutospacing="off" w:line="264" w:lineRule="auto"/>
              <w:ind w:left="0" w:right="0"/>
              <w:jc w:val="left"/>
              <w:rPr>
                <w:b w:val="1"/>
                <w:bCs w:val="1"/>
                <w:color w:val="FFFFFF" w:themeColor="background1" w:themeTint="FF" w:themeShade="FF"/>
              </w:rPr>
            </w:pPr>
            <w:r w:rsidRPr="2F411362" w:rsidR="2F411362">
              <w:rPr>
                <w:b w:val="1"/>
                <w:bCs w:val="1"/>
                <w:color w:val="FFFFFF" w:themeColor="background1" w:themeTint="FF" w:themeShade="FF"/>
              </w:rPr>
              <w:t>Low (CVSS: 2.1)</w:t>
            </w:r>
          </w:p>
        </w:tc>
      </w:tr>
      <w:tr w:rsidR="2F411362" w:rsidTr="2F411362" w14:paraId="6F4BF0D7">
        <w:trPr>
          <w:trHeight w:val="300"/>
        </w:trPr>
        <w:tc>
          <w:tcPr>
            <w:tcW w:w="8296" w:type="dxa"/>
            <w:gridSpan w:val="2"/>
            <w:tcMar/>
          </w:tcPr>
          <w:p w:rsidR="2F411362" w:rsidP="2F411362" w:rsidRDefault="2F411362" w14:paraId="0269A9AF" w14:textId="3B01B2DD">
            <w:pPr>
              <w:pStyle w:val="Normale"/>
              <w:rPr>
                <w:b w:val="0"/>
                <w:bCs w:val="0"/>
              </w:rPr>
            </w:pPr>
            <w:r w:rsidRPr="2F411362" w:rsidR="2F411362">
              <w:rPr>
                <w:b w:val="1"/>
                <w:bCs w:val="1"/>
              </w:rPr>
              <w:t>Descrizione</w:t>
            </w:r>
            <w:r w:rsidR="2F411362">
              <w:rPr>
                <w:b w:val="0"/>
                <w:bCs w:val="0"/>
              </w:rPr>
              <w:t xml:space="preserve">: </w:t>
            </w:r>
            <w:r w:rsidR="584339F2">
              <w:rPr>
                <w:b w:val="0"/>
                <w:bCs w:val="0"/>
              </w:rPr>
              <w:t>L'host remoto implementa i timestamp TCP e quindi consente di calcolare il tempo di attività.</w:t>
            </w:r>
          </w:p>
        </w:tc>
      </w:tr>
      <w:tr w:rsidR="2F411362" w:rsidTr="2F411362" w14:paraId="05BAAC5F">
        <w:trPr>
          <w:trHeight w:val="300"/>
        </w:trPr>
        <w:tc>
          <w:tcPr>
            <w:tcW w:w="8296" w:type="dxa"/>
            <w:gridSpan w:val="2"/>
            <w:tcMar/>
          </w:tcPr>
          <w:p w:rsidR="2F411362" w:rsidP="2F411362" w:rsidRDefault="2F411362" w14:paraId="16251C13" w14:textId="7B5416EB">
            <w:pPr>
              <w:pStyle w:val="Normale"/>
              <w:rPr>
                <w:b w:val="0"/>
                <w:bCs w:val="0"/>
              </w:rPr>
            </w:pPr>
            <w:r w:rsidRPr="2F411362" w:rsidR="2F411362">
              <w:rPr>
                <w:b w:val="1"/>
                <w:bCs w:val="1"/>
              </w:rPr>
              <w:t>Impatto</w:t>
            </w:r>
            <w:r w:rsidR="2F411362">
              <w:rPr>
                <w:b w:val="0"/>
                <w:bCs w:val="0"/>
              </w:rPr>
              <w:t xml:space="preserve">: </w:t>
            </w:r>
            <w:r w:rsidR="792B6018">
              <w:rPr>
                <w:b w:val="0"/>
                <w:bCs w:val="0"/>
              </w:rPr>
              <w:t>Un effetto collaterale di questa funzionalità è che a volte è possibile calcolare il tempo di attività dell'host remoto.</w:t>
            </w:r>
          </w:p>
        </w:tc>
      </w:tr>
      <w:tr w:rsidR="2F411362" w:rsidTr="2F411362" w14:paraId="6959E8A1">
        <w:trPr>
          <w:trHeight w:val="300"/>
        </w:trPr>
        <w:tc>
          <w:tcPr>
            <w:tcW w:w="8296" w:type="dxa"/>
            <w:gridSpan w:val="2"/>
            <w:tcMar/>
          </w:tcPr>
          <w:p w:rsidR="2F411362" w:rsidP="2F411362" w:rsidRDefault="2F411362" w14:paraId="74EAE41F" w14:textId="2FC56C61">
            <w:pPr>
              <w:pStyle w:val="Normale"/>
              <w:rPr>
                <w:b w:val="0"/>
                <w:bCs w:val="0"/>
              </w:rPr>
            </w:pPr>
            <w:r w:rsidRPr="2F411362" w:rsidR="2F411362">
              <w:rPr>
                <w:b w:val="1"/>
                <w:bCs w:val="1"/>
              </w:rPr>
              <w:t>Soluzione</w:t>
            </w:r>
            <w:r w:rsidR="2F411362">
              <w:rPr>
                <w:b w:val="0"/>
                <w:bCs w:val="0"/>
              </w:rPr>
              <w:t>:</w:t>
            </w:r>
            <w:r w:rsidR="199894A8">
              <w:rPr>
                <w:b w:val="0"/>
                <w:bCs w:val="0"/>
              </w:rPr>
              <w:t xml:space="preserve"> Mitigazione</w:t>
            </w:r>
          </w:p>
          <w:p w:rsidR="199894A8" w:rsidP="2F411362" w:rsidRDefault="199894A8" w14:paraId="04E61D3D" w14:textId="6CD2175B">
            <w:pPr>
              <w:pStyle w:val="Normale"/>
            </w:pPr>
            <w:r w:rsidR="199894A8">
              <w:rPr>
                <w:b w:val="0"/>
                <w:bCs w:val="0"/>
              </w:rPr>
              <w:t>Per disabilitare i timestamp TCP su Linux aggiungere la riga 'net.ipv4.tcp_timestamps = 0' a /etc/sysctl.conf. Eseguire 'sysctl -p' per applicare le impostazioni in fase di runtime.</w:t>
            </w:r>
          </w:p>
          <w:p w:rsidR="199894A8" w:rsidP="2F411362" w:rsidRDefault="199894A8" w14:paraId="2D27BF3B" w14:textId="5AB9463F">
            <w:pPr>
              <w:pStyle w:val="Normale"/>
            </w:pPr>
            <w:r w:rsidR="199894A8">
              <w:rPr>
                <w:b w:val="0"/>
                <w:bCs w:val="0"/>
              </w:rPr>
              <w:t>Per disabilitare i timestamp TCP su Windows eseguire 'netsh int tcp set global timestamps=disabled'</w:t>
            </w:r>
          </w:p>
          <w:p w:rsidR="199894A8" w:rsidP="2F411362" w:rsidRDefault="199894A8" w14:paraId="4EC47022" w14:textId="62B123EE">
            <w:pPr>
              <w:pStyle w:val="Normale"/>
            </w:pPr>
            <w:r w:rsidR="199894A8">
              <w:rPr>
                <w:b w:val="0"/>
                <w:bCs w:val="0"/>
              </w:rPr>
              <w:t>A partire da Windows Server 2008 e Vista, il timestamp non può essere completamente disabilitato.</w:t>
            </w:r>
          </w:p>
          <w:p w:rsidR="199894A8" w:rsidP="2F411362" w:rsidRDefault="199894A8" w14:paraId="6204A0CA" w14:textId="7F841F2C">
            <w:pPr>
              <w:pStyle w:val="Normale"/>
            </w:pPr>
            <w:r w:rsidR="199894A8">
              <w:rPr>
                <w:b w:val="0"/>
                <w:bCs w:val="0"/>
              </w:rPr>
              <w:t>Il comportamento predefinito dello stack TCP/IP su questo sistema consiste nel non utilizzare le opzioni Timestamp quando si avviano le connessioni TCP, ma utilizzarle se il peer TCP che sta avviando la comunicazione le include nel proprio segmento di sincronizzazione (SYN).</w:t>
            </w:r>
          </w:p>
        </w:tc>
      </w:tr>
      <w:tr w:rsidR="2F411362" w:rsidTr="2F411362" w14:paraId="67161F58">
        <w:trPr>
          <w:trHeight w:val="300"/>
        </w:trPr>
        <w:tc>
          <w:tcPr>
            <w:tcW w:w="8296" w:type="dxa"/>
            <w:gridSpan w:val="2"/>
            <w:tcMar/>
          </w:tcPr>
          <w:p w:rsidR="2F411362" w:rsidP="2F411362" w:rsidRDefault="2F411362" w14:paraId="3CA9FBD2" w14:textId="63703CDB">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 xml:space="preserve">: Vulnerabilità individuata con il tool </w:t>
            </w:r>
            <w:r w:rsidR="587E166C">
              <w:rPr>
                <w:b w:val="0"/>
                <w:bCs w:val="0"/>
              </w:rPr>
              <w:t>OpenVas</w:t>
            </w:r>
          </w:p>
        </w:tc>
      </w:tr>
    </w:tbl>
    <w:p w:rsidR="2F411362" w:rsidP="2F411362" w:rsidRDefault="2F411362" w14:paraId="2CFE92C5" w14:textId="07F58282">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7690DD00">
        <w:trPr>
          <w:trHeight w:val="300"/>
        </w:trPr>
        <w:tc>
          <w:tcPr>
            <w:tcW w:w="4148" w:type="dxa"/>
            <w:vMerge w:val="restart"/>
            <w:tcMar/>
          </w:tcPr>
          <w:p w:rsidR="195EBE7C" w:rsidP="2F411362" w:rsidRDefault="195EBE7C" w14:paraId="6C3BD5F2" w14:textId="57F1AA41">
            <w:pPr>
              <w:pStyle w:val="Normale"/>
            </w:pPr>
            <w:r w:rsidR="195EBE7C">
              <w:rPr/>
              <w:t>NVT: Weak MAC Algorithm(s) Supported (SSH)</w:t>
            </w:r>
          </w:p>
        </w:tc>
        <w:tc>
          <w:tcPr>
            <w:tcW w:w="4148" w:type="dxa"/>
            <w:tcMar/>
          </w:tcPr>
          <w:p w:rsidR="2F411362" w:rsidP="2F411362" w:rsidRDefault="2F411362" w14:paraId="67E12B80" w14:textId="093F113E">
            <w:pPr>
              <w:pStyle w:val="Normale"/>
              <w:jc w:val="center"/>
              <w:rPr>
                <w:b w:val="1"/>
                <w:bCs w:val="1"/>
              </w:rPr>
            </w:pPr>
            <w:r w:rsidRPr="2F411362" w:rsidR="2F411362">
              <w:rPr>
                <w:b w:val="1"/>
                <w:bCs w:val="1"/>
              </w:rPr>
              <w:t>CVE</w:t>
            </w:r>
          </w:p>
        </w:tc>
      </w:tr>
      <w:tr w:rsidR="2F411362" w:rsidTr="2F411362" w14:paraId="036F6091">
        <w:trPr>
          <w:trHeight w:val="300"/>
        </w:trPr>
        <w:tc>
          <w:tcPr>
            <w:tcW w:w="4148" w:type="dxa"/>
            <w:vMerge/>
            <w:tcMar/>
          </w:tcPr>
          <w:p w14:paraId="30E77740"/>
        </w:tc>
        <w:tc>
          <w:tcPr>
            <w:tcW w:w="4148" w:type="dxa"/>
            <w:tcMar/>
          </w:tcPr>
          <w:p w:rsidR="3ED4CB51" w:rsidP="2F411362" w:rsidRDefault="3ED4CB51" w14:paraId="24B44FAB" w14:textId="287B3BCA">
            <w:pPr>
              <w:pStyle w:val="ListParagraph"/>
              <w:numPr>
                <w:ilvl w:val="0"/>
                <w:numId w:val="35"/>
              </w:numPr>
              <w:suppressLineNumbers w:val="0"/>
              <w:bidi w:val="0"/>
              <w:spacing w:before="120" w:beforeAutospacing="off" w:after="200" w:afterAutospacing="off" w:line="264" w:lineRule="auto"/>
              <w:ind w:left="720" w:right="0" w:hanging="360"/>
              <w:jc w:val="left"/>
              <w:rPr>
                <w:noProof w:val="0"/>
                <w:lang w:val="it-IT"/>
              </w:rPr>
            </w:pPr>
            <w:r w:rsidRPr="2F411362" w:rsidR="3ED4CB51">
              <w:rPr>
                <w:noProof w:val="0"/>
                <w:lang w:val="it-IT"/>
              </w:rPr>
              <w:t>CVE-1999-0524 [198]</w:t>
            </w:r>
          </w:p>
        </w:tc>
      </w:tr>
      <w:tr w:rsidR="2F411362" w:rsidTr="2F411362" w14:paraId="5113E2F2">
        <w:trPr>
          <w:trHeight w:val="300"/>
        </w:trPr>
        <w:tc>
          <w:tcPr>
            <w:tcW w:w="8296" w:type="dxa"/>
            <w:gridSpan w:val="2"/>
            <w:shd w:val="clear" w:color="auto" w:fill="00B0F0"/>
            <w:tcMar/>
          </w:tcPr>
          <w:p w:rsidR="77DF7A26" w:rsidP="2F411362" w:rsidRDefault="77DF7A26" w14:paraId="7891EE92" w14:textId="3840E5B9">
            <w:pPr>
              <w:pStyle w:val="Normale"/>
              <w:suppressLineNumbers w:val="0"/>
              <w:bidi w:val="0"/>
              <w:spacing w:before="120" w:beforeAutospacing="off" w:after="200" w:afterAutospacing="off" w:line="264" w:lineRule="auto"/>
              <w:ind w:left="0" w:right="0"/>
              <w:jc w:val="left"/>
              <w:rPr>
                <w:b w:val="1"/>
                <w:bCs w:val="1"/>
                <w:color w:val="FFFFFF" w:themeColor="background1" w:themeTint="FF" w:themeShade="FF"/>
              </w:rPr>
            </w:pPr>
            <w:r w:rsidRPr="2F411362" w:rsidR="77DF7A26">
              <w:rPr>
                <w:b w:val="1"/>
                <w:bCs w:val="1"/>
                <w:color w:val="FFFFFF" w:themeColor="background1" w:themeTint="FF" w:themeShade="FF"/>
              </w:rPr>
              <w:t>Low (CVSS: 2.6)</w:t>
            </w:r>
          </w:p>
        </w:tc>
      </w:tr>
      <w:tr w:rsidR="2F411362" w:rsidTr="2F411362" w14:paraId="56B04F45">
        <w:trPr>
          <w:trHeight w:val="300"/>
        </w:trPr>
        <w:tc>
          <w:tcPr>
            <w:tcW w:w="8296" w:type="dxa"/>
            <w:gridSpan w:val="2"/>
            <w:tcMar/>
          </w:tcPr>
          <w:p w:rsidR="2F411362" w:rsidP="2F411362" w:rsidRDefault="2F411362" w14:paraId="58143EC6" w14:textId="749A302D">
            <w:pPr>
              <w:pStyle w:val="Normale"/>
              <w:rPr>
                <w:b w:val="0"/>
                <w:bCs w:val="0"/>
              </w:rPr>
            </w:pPr>
            <w:r w:rsidRPr="2F411362" w:rsidR="2F411362">
              <w:rPr>
                <w:b w:val="1"/>
                <w:bCs w:val="1"/>
              </w:rPr>
              <w:t>Descrizione</w:t>
            </w:r>
            <w:r w:rsidR="2F411362">
              <w:rPr>
                <w:b w:val="0"/>
                <w:bCs w:val="0"/>
              </w:rPr>
              <w:t xml:space="preserve">: </w:t>
            </w:r>
            <w:r w:rsidR="42FEE678">
              <w:rPr>
                <w:b w:val="0"/>
                <w:bCs w:val="0"/>
              </w:rPr>
              <w:t>Il server SSH remoto è configurato per consentire/supportare algoritmi MAC deboli.</w:t>
            </w:r>
          </w:p>
        </w:tc>
      </w:tr>
      <w:tr w:rsidR="2F411362" w:rsidTr="2F411362" w14:paraId="5A49B35D">
        <w:trPr>
          <w:trHeight w:val="300"/>
        </w:trPr>
        <w:tc>
          <w:tcPr>
            <w:tcW w:w="8296" w:type="dxa"/>
            <w:gridSpan w:val="2"/>
            <w:tcMar/>
          </w:tcPr>
          <w:p w:rsidR="2F411362" w:rsidP="2F411362" w:rsidRDefault="2F411362" w14:paraId="26B9FD04" w14:textId="6B8108C3">
            <w:pPr>
              <w:pStyle w:val="Normale"/>
              <w:rPr>
                <w:b w:val="0"/>
                <w:bCs w:val="0"/>
              </w:rPr>
            </w:pPr>
            <w:r w:rsidRPr="2F411362" w:rsidR="2F411362">
              <w:rPr>
                <w:b w:val="1"/>
                <w:bCs w:val="1"/>
              </w:rPr>
              <w:t>Soluzione</w:t>
            </w:r>
            <w:r w:rsidR="2F411362">
              <w:rPr>
                <w:b w:val="0"/>
                <w:bCs w:val="0"/>
              </w:rPr>
              <w:t xml:space="preserve">: </w:t>
            </w:r>
            <w:r w:rsidR="4BA21F92">
              <w:rPr>
                <w:b w:val="0"/>
                <w:bCs w:val="0"/>
              </w:rPr>
              <w:t>Mitigazione</w:t>
            </w:r>
          </w:p>
          <w:p w:rsidR="4BA21F92" w:rsidP="2F411362" w:rsidRDefault="4BA21F92" w14:paraId="0E2DAF14" w14:textId="1B5DE824">
            <w:pPr>
              <w:pStyle w:val="Normale"/>
            </w:pPr>
            <w:r w:rsidR="4BA21F92">
              <w:rPr>
                <w:b w:val="0"/>
                <w:bCs w:val="0"/>
              </w:rPr>
              <w:t>Disabilitare gli algoritmi MAC deboli segnalati.</w:t>
            </w:r>
          </w:p>
        </w:tc>
      </w:tr>
      <w:tr w:rsidR="2F411362" w:rsidTr="2F411362" w14:paraId="608E3639">
        <w:trPr>
          <w:trHeight w:val="300"/>
        </w:trPr>
        <w:tc>
          <w:tcPr>
            <w:tcW w:w="8296" w:type="dxa"/>
            <w:gridSpan w:val="2"/>
            <w:tcMar/>
          </w:tcPr>
          <w:p w:rsidR="2F411362" w:rsidP="2F411362" w:rsidRDefault="2F411362" w14:paraId="28C74802" w14:textId="5A49D75F">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 xml:space="preserve">: Vulnerabilità individuata con il tool </w:t>
            </w:r>
            <w:r w:rsidR="587E166C">
              <w:rPr>
                <w:b w:val="0"/>
                <w:bCs w:val="0"/>
              </w:rPr>
              <w:t>OpenVas</w:t>
            </w:r>
          </w:p>
        </w:tc>
      </w:tr>
    </w:tbl>
    <w:p w:rsidR="2F411362" w:rsidP="2F411362" w:rsidRDefault="2F411362" w14:paraId="6872442C" w14:textId="43BFF549">
      <w:pPr>
        <w:pStyle w:val="Normale"/>
      </w:pPr>
    </w:p>
    <w:p w:rsidR="1A4F1A9C" w:rsidP="2F411362" w:rsidRDefault="1A4F1A9C" w14:paraId="7CE20CA8" w14:textId="62A5EC89">
      <w:pPr>
        <w:pStyle w:val="Titolo2"/>
      </w:pPr>
      <w:r w:rsidR="1A4F1A9C">
        <w:rPr/>
        <w:t>Altre</w:t>
      </w:r>
    </w:p>
    <w:p w:rsidR="2F411362" w:rsidP="2F411362" w:rsidRDefault="2F411362" w14:paraId="2DE9017F" w14:textId="14B8D6E6">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517FDCF2">
        <w:trPr>
          <w:trHeight w:val="300"/>
        </w:trPr>
        <w:tc>
          <w:tcPr>
            <w:tcW w:w="4148" w:type="dxa"/>
            <w:tcMar/>
          </w:tcPr>
          <w:p w:rsidR="34477EEF" w:rsidP="2F411362" w:rsidRDefault="34477EEF" w14:paraId="32F44ABA" w14:textId="39D8B8E0">
            <w:pPr>
              <w:pStyle w:val="Normale"/>
              <w:suppressLineNumbers w:val="0"/>
              <w:bidi w:val="0"/>
              <w:spacing w:before="120" w:beforeAutospacing="off" w:after="200" w:afterAutospacing="off" w:line="264" w:lineRule="auto"/>
              <w:ind w:left="0" w:right="0"/>
              <w:jc w:val="left"/>
            </w:pPr>
            <w:r w:rsidR="34477EEF">
              <w:rPr/>
              <w:t>Debole rispetto ad attacchi XSS</w:t>
            </w:r>
          </w:p>
        </w:tc>
        <w:tc>
          <w:tcPr>
            <w:tcW w:w="4148" w:type="dxa"/>
            <w:tcMar/>
          </w:tcPr>
          <w:p w:rsidR="2F411362" w:rsidP="2F411362" w:rsidRDefault="2F411362" w14:paraId="66FC4B31" w14:textId="093F113E">
            <w:pPr>
              <w:pStyle w:val="Normale"/>
              <w:jc w:val="center"/>
              <w:rPr>
                <w:b w:val="1"/>
                <w:bCs w:val="1"/>
              </w:rPr>
            </w:pPr>
            <w:r w:rsidRPr="2F411362" w:rsidR="2F411362">
              <w:rPr>
                <w:b w:val="1"/>
                <w:bCs w:val="1"/>
              </w:rPr>
              <w:t>CVE</w:t>
            </w:r>
          </w:p>
        </w:tc>
      </w:tr>
      <w:tr w:rsidR="2F411362" w:rsidTr="2F411362" w14:paraId="684D0C5A">
        <w:trPr>
          <w:trHeight w:val="300"/>
        </w:trPr>
        <w:tc>
          <w:tcPr>
            <w:tcW w:w="8296" w:type="dxa"/>
            <w:gridSpan w:val="2"/>
            <w:shd w:val="clear" w:color="auto" w:fill="FF0000"/>
            <w:tcMar/>
          </w:tcPr>
          <w:p w:rsidR="5B9C676E" w:rsidP="2F411362" w:rsidRDefault="5B9C676E" w14:paraId="187E6EC0" w14:textId="27A0C380">
            <w:pPr>
              <w:pStyle w:val="Normale"/>
              <w:suppressLineNumbers w:val="0"/>
              <w:bidi w:val="0"/>
              <w:spacing w:before="120" w:beforeAutospacing="off" w:after="200" w:afterAutospacing="off" w:line="264" w:lineRule="auto"/>
              <w:ind w:left="0" w:right="0"/>
              <w:jc w:val="left"/>
            </w:pPr>
            <w:r w:rsidRPr="2F411362" w:rsidR="5B9C676E">
              <w:rPr>
                <w:b w:val="1"/>
                <w:bCs w:val="1"/>
                <w:color w:val="FFFFFF" w:themeColor="background1" w:themeTint="FF" w:themeShade="FF"/>
              </w:rPr>
              <w:t>High</w:t>
            </w:r>
          </w:p>
        </w:tc>
      </w:tr>
      <w:tr w:rsidR="2F411362" w:rsidTr="2F411362" w14:paraId="0A6D23B9">
        <w:trPr>
          <w:trHeight w:val="300"/>
        </w:trPr>
        <w:tc>
          <w:tcPr>
            <w:tcW w:w="8296" w:type="dxa"/>
            <w:gridSpan w:val="2"/>
            <w:tcMar/>
          </w:tcPr>
          <w:p w:rsidR="2F411362" w:rsidP="2F411362" w:rsidRDefault="2F411362" w14:paraId="0B28A4F9" w14:textId="77D1FD0B">
            <w:pPr>
              <w:pStyle w:val="Normale"/>
              <w:rPr>
                <w:b w:val="0"/>
                <w:bCs w:val="0"/>
              </w:rPr>
            </w:pPr>
            <w:r w:rsidRPr="2F411362" w:rsidR="2F411362">
              <w:rPr>
                <w:b w:val="1"/>
                <w:bCs w:val="1"/>
              </w:rPr>
              <w:t>Descrizione</w:t>
            </w:r>
            <w:r w:rsidR="2F411362">
              <w:rPr>
                <w:b w:val="0"/>
                <w:bCs w:val="0"/>
              </w:rPr>
              <w:t xml:space="preserve">: Il server </w:t>
            </w:r>
            <w:r w:rsidR="7E42D364">
              <w:rPr>
                <w:b w:val="0"/>
                <w:bCs w:val="0"/>
              </w:rPr>
              <w:t xml:space="preserve">accetta payload contenenti </w:t>
            </w:r>
            <w:r w:rsidR="7E42D364">
              <w:rPr>
                <w:b w:val="0"/>
                <w:bCs w:val="0"/>
              </w:rPr>
              <w:t>codie</w:t>
            </w:r>
            <w:r w:rsidR="7E42D364">
              <w:rPr>
                <w:b w:val="0"/>
                <w:bCs w:val="0"/>
              </w:rPr>
              <w:t xml:space="preserve"> JS malevolo che possono portare all’esecuzione arbitraria di codice</w:t>
            </w:r>
          </w:p>
        </w:tc>
      </w:tr>
      <w:tr w:rsidR="2F411362" w:rsidTr="2F411362" w14:paraId="5FEE90D3">
        <w:trPr>
          <w:trHeight w:val="300"/>
        </w:trPr>
        <w:tc>
          <w:tcPr>
            <w:tcW w:w="8296" w:type="dxa"/>
            <w:gridSpan w:val="2"/>
            <w:tcMar/>
          </w:tcPr>
          <w:p w:rsidR="2F411362" w:rsidP="2F411362" w:rsidRDefault="2F411362" w14:paraId="4D40AC5E" w14:textId="0A487781">
            <w:pPr>
              <w:pStyle w:val="Normale"/>
              <w:rPr>
                <w:b w:val="0"/>
                <w:bCs w:val="0"/>
              </w:rPr>
            </w:pPr>
            <w:r w:rsidRPr="2F411362" w:rsidR="2F411362">
              <w:rPr>
                <w:b w:val="1"/>
                <w:bCs w:val="1"/>
              </w:rPr>
              <w:t>Soluzione</w:t>
            </w:r>
            <w:r w:rsidR="2F411362">
              <w:rPr>
                <w:b w:val="0"/>
                <w:bCs w:val="0"/>
              </w:rPr>
              <w:t>:</w:t>
            </w:r>
            <w:r w:rsidR="69206E0D">
              <w:rPr>
                <w:b w:val="0"/>
                <w:bCs w:val="0"/>
              </w:rPr>
              <w:t xml:space="preserve"> </w:t>
            </w:r>
            <w:r w:rsidR="1BEE4959">
              <w:rPr>
                <w:b w:val="0"/>
                <w:bCs w:val="0"/>
              </w:rPr>
              <w:t>Sanificare</w:t>
            </w:r>
            <w:r w:rsidR="1BEE4959">
              <w:rPr>
                <w:b w:val="0"/>
                <w:bCs w:val="0"/>
              </w:rPr>
              <w:t xml:space="preserve"> i campi di input</w:t>
            </w:r>
          </w:p>
        </w:tc>
      </w:tr>
      <w:tr w:rsidR="2F411362" w:rsidTr="2F411362" w14:paraId="2FCF0961">
        <w:trPr>
          <w:trHeight w:val="300"/>
        </w:trPr>
        <w:tc>
          <w:tcPr>
            <w:tcW w:w="8296" w:type="dxa"/>
            <w:gridSpan w:val="2"/>
            <w:tcMar/>
          </w:tcPr>
          <w:p w:rsidR="2F411362" w:rsidP="2F411362" w:rsidRDefault="2F411362" w14:paraId="658DE3E9" w14:textId="537F2CAF">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 xml:space="preserve">: Vulnerabilità individuata </w:t>
            </w:r>
            <w:r w:rsidR="3A1307E9">
              <w:rPr>
                <w:b w:val="0"/>
                <w:bCs w:val="0"/>
              </w:rPr>
              <w:t>a mano</w:t>
            </w:r>
          </w:p>
        </w:tc>
      </w:tr>
    </w:tbl>
    <w:p w:rsidR="2F411362" w:rsidP="2F411362" w:rsidRDefault="2F411362" w14:paraId="731DD22B" w14:textId="35C088A5">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57CE0F8E">
        <w:trPr>
          <w:trHeight w:val="300"/>
        </w:trPr>
        <w:tc>
          <w:tcPr>
            <w:tcW w:w="4148" w:type="dxa"/>
            <w:vMerge w:val="restart"/>
            <w:tcMar/>
          </w:tcPr>
          <w:p w:rsidR="57423E52" w:rsidP="2F411362" w:rsidRDefault="57423E52" w14:paraId="48E46BAC" w14:textId="27D074A2">
            <w:pPr>
              <w:pStyle w:val="Normale"/>
              <w:suppressLineNumbers w:val="0"/>
              <w:bidi w:val="0"/>
              <w:spacing w:before="120" w:beforeAutospacing="off" w:after="200" w:afterAutospacing="off" w:line="264" w:lineRule="auto"/>
              <w:ind w:left="0" w:right="0"/>
              <w:jc w:val="left"/>
            </w:pPr>
            <w:r w:rsidR="57423E52">
              <w:rPr/>
              <w:t>Flask</w:t>
            </w:r>
          </w:p>
        </w:tc>
        <w:tc>
          <w:tcPr>
            <w:tcW w:w="4148" w:type="dxa"/>
            <w:tcMar/>
          </w:tcPr>
          <w:p w:rsidR="2F411362" w:rsidP="2F411362" w:rsidRDefault="2F411362" w14:paraId="726301DD" w14:textId="093F113E">
            <w:pPr>
              <w:pStyle w:val="Normale"/>
              <w:jc w:val="center"/>
              <w:rPr>
                <w:b w:val="1"/>
                <w:bCs w:val="1"/>
              </w:rPr>
            </w:pPr>
            <w:r w:rsidRPr="2F411362" w:rsidR="2F411362">
              <w:rPr>
                <w:b w:val="1"/>
                <w:bCs w:val="1"/>
              </w:rPr>
              <w:t>CVE</w:t>
            </w:r>
          </w:p>
        </w:tc>
      </w:tr>
      <w:tr w:rsidR="2F411362" w:rsidTr="2F411362" w14:paraId="4E7E03C0">
        <w:trPr>
          <w:trHeight w:val="300"/>
        </w:trPr>
        <w:tc>
          <w:tcPr>
            <w:tcW w:w="4148" w:type="dxa"/>
            <w:vMerge/>
            <w:tcMar/>
          </w:tcPr>
          <w:p w14:paraId="16987820"/>
        </w:tc>
        <w:tc>
          <w:tcPr>
            <w:tcW w:w="4148" w:type="dxa"/>
            <w:tcMar/>
          </w:tcPr>
          <w:p w:rsidR="0469790C" w:rsidP="2F411362" w:rsidRDefault="0469790C" w14:paraId="3DD0CB0E" w14:textId="788153F4">
            <w:pPr>
              <w:pStyle w:val="ListParagraph"/>
              <w:numPr>
                <w:ilvl w:val="0"/>
                <w:numId w:val="35"/>
              </w:numPr>
              <w:suppressLineNumbers w:val="0"/>
              <w:bidi w:val="0"/>
              <w:spacing w:before="120" w:beforeAutospacing="off" w:after="200" w:afterAutospacing="off" w:line="264" w:lineRule="auto"/>
              <w:ind w:left="720" w:right="0" w:hanging="360"/>
              <w:jc w:val="left"/>
              <w:rPr>
                <w:noProof w:val="0"/>
                <w:lang w:val="it-IT"/>
              </w:rPr>
            </w:pPr>
            <w:r w:rsidRPr="2F411362" w:rsidR="0469790C">
              <w:rPr>
                <w:noProof w:val="0"/>
                <w:lang w:val="it-IT"/>
              </w:rPr>
              <w:t>-</w:t>
            </w:r>
          </w:p>
        </w:tc>
      </w:tr>
      <w:tr w:rsidR="2F411362" w:rsidTr="2F411362" w14:paraId="0CFCA3B9">
        <w:trPr>
          <w:trHeight w:val="300"/>
        </w:trPr>
        <w:tc>
          <w:tcPr>
            <w:tcW w:w="8296" w:type="dxa"/>
            <w:gridSpan w:val="2"/>
            <w:shd w:val="clear" w:color="auto" w:fill="00B0F0"/>
            <w:tcMar/>
          </w:tcPr>
          <w:p w:rsidR="2F411362" w:rsidP="2F411362" w:rsidRDefault="2F411362" w14:paraId="73BBA961" w14:textId="1CFFDA61">
            <w:pPr>
              <w:pStyle w:val="Normale"/>
              <w:suppressLineNumbers w:val="0"/>
              <w:bidi w:val="0"/>
              <w:spacing w:before="120" w:beforeAutospacing="off" w:after="200" w:afterAutospacing="off" w:line="264" w:lineRule="auto"/>
              <w:ind w:left="0" w:right="0"/>
              <w:jc w:val="left"/>
              <w:rPr>
                <w:b w:val="1"/>
                <w:bCs w:val="1"/>
                <w:color w:val="FFFFFF" w:themeColor="background1" w:themeTint="FF" w:themeShade="FF"/>
              </w:rPr>
            </w:pPr>
            <w:r w:rsidRPr="2F411362" w:rsidR="2F411362">
              <w:rPr>
                <w:b w:val="1"/>
                <w:bCs w:val="1"/>
                <w:color w:val="FFFFFF" w:themeColor="background1" w:themeTint="FF" w:themeShade="FF"/>
              </w:rPr>
              <w:t>Low</w:t>
            </w:r>
          </w:p>
        </w:tc>
      </w:tr>
      <w:tr w:rsidR="2F411362" w:rsidTr="2F411362" w14:paraId="153D785E">
        <w:trPr>
          <w:trHeight w:val="300"/>
        </w:trPr>
        <w:tc>
          <w:tcPr>
            <w:tcW w:w="8296" w:type="dxa"/>
            <w:gridSpan w:val="2"/>
            <w:tcMar/>
          </w:tcPr>
          <w:p w:rsidR="2F411362" w:rsidP="2F411362" w:rsidRDefault="2F411362" w14:paraId="15E66562" w14:textId="2F9E1DC3">
            <w:pPr>
              <w:pStyle w:val="Normale"/>
              <w:rPr>
                <w:b w:val="0"/>
                <w:bCs w:val="0"/>
              </w:rPr>
            </w:pPr>
            <w:r w:rsidRPr="2F411362" w:rsidR="2F411362">
              <w:rPr>
                <w:b w:val="1"/>
                <w:bCs w:val="1"/>
              </w:rPr>
              <w:t>Descrizione</w:t>
            </w:r>
            <w:r w:rsidR="2F411362">
              <w:rPr>
                <w:b w:val="0"/>
                <w:bCs w:val="0"/>
              </w:rPr>
              <w:t xml:space="preserve">: Il server </w:t>
            </w:r>
            <w:r w:rsidR="40295BB7">
              <w:rPr>
                <w:b w:val="0"/>
                <w:bCs w:val="0"/>
              </w:rPr>
              <w:t>contiene delle credenziali di accesso al database che non dovrebbero essere visibili all’esterno.</w:t>
            </w:r>
          </w:p>
        </w:tc>
      </w:tr>
      <w:tr w:rsidR="2F411362" w:rsidTr="2F411362" w14:paraId="2F9BC30A">
        <w:trPr>
          <w:trHeight w:val="300"/>
        </w:trPr>
        <w:tc>
          <w:tcPr>
            <w:tcW w:w="8296" w:type="dxa"/>
            <w:gridSpan w:val="2"/>
            <w:tcMar/>
          </w:tcPr>
          <w:p w:rsidR="2F411362" w:rsidP="2F411362" w:rsidRDefault="2F411362" w14:paraId="2A738D54" w14:textId="6A87C298">
            <w:pPr>
              <w:pStyle w:val="Normale"/>
              <w:suppressLineNumbers w:val="0"/>
              <w:bidi w:val="0"/>
              <w:spacing w:before="120" w:beforeAutospacing="off" w:after="200" w:afterAutospacing="off" w:line="264" w:lineRule="auto"/>
              <w:ind w:left="0" w:right="0"/>
              <w:jc w:val="left"/>
              <w:rPr>
                <w:b w:val="0"/>
                <w:bCs w:val="0"/>
              </w:rPr>
            </w:pPr>
            <w:r w:rsidRPr="2F411362" w:rsidR="2F411362">
              <w:rPr>
                <w:b w:val="1"/>
                <w:bCs w:val="1"/>
              </w:rPr>
              <w:t>Soluzione</w:t>
            </w:r>
            <w:r w:rsidR="2F411362">
              <w:rPr>
                <w:b w:val="0"/>
                <w:bCs w:val="0"/>
              </w:rPr>
              <w:t xml:space="preserve">: </w:t>
            </w:r>
            <w:r w:rsidR="1F7221BE">
              <w:rPr>
                <w:b w:val="0"/>
                <w:bCs w:val="0"/>
              </w:rPr>
              <w:t>Salvare i dati in accessibili da utenti non root.</w:t>
            </w:r>
          </w:p>
        </w:tc>
      </w:tr>
      <w:tr w:rsidR="2F411362" w:rsidTr="2F411362" w14:paraId="64C8B3DA">
        <w:trPr>
          <w:trHeight w:val="300"/>
        </w:trPr>
        <w:tc>
          <w:tcPr>
            <w:tcW w:w="8296" w:type="dxa"/>
            <w:gridSpan w:val="2"/>
            <w:tcMar/>
          </w:tcPr>
          <w:p w:rsidR="2F411362" w:rsidP="2F411362" w:rsidRDefault="2F411362" w14:paraId="6C078D45" w14:textId="193D500C">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 xml:space="preserve">: Vulnerabilità individuata </w:t>
            </w:r>
            <w:r w:rsidR="06764918">
              <w:rPr>
                <w:b w:val="0"/>
                <w:bCs w:val="0"/>
              </w:rPr>
              <w:t>a mano</w:t>
            </w:r>
          </w:p>
        </w:tc>
      </w:tr>
    </w:tbl>
    <w:p w:rsidR="2F411362" w:rsidP="2F411362" w:rsidRDefault="2F411362" w14:paraId="67ECBE78" w14:textId="753BC862">
      <w:pPr>
        <w:pStyle w:val="Normale"/>
      </w:pPr>
    </w:p>
    <w:p w:rsidR="2F411362" w:rsidRDefault="2F411362" w14:paraId="673B6219" w14:textId="4E361F1F"/>
    <w:tbl>
      <w:tblPr>
        <w:tblStyle w:val="Grigliatabella"/>
        <w:tblW w:w="0" w:type="auto"/>
        <w:tblLayout w:type="fixed"/>
        <w:tblLook w:val="06A0" w:firstRow="1" w:lastRow="0" w:firstColumn="1" w:lastColumn="0" w:noHBand="1" w:noVBand="1"/>
      </w:tblPr>
      <w:tblGrid>
        <w:gridCol w:w="4148"/>
        <w:gridCol w:w="4148"/>
      </w:tblGrid>
      <w:tr w:rsidR="2F411362" w:rsidTr="2F411362" w14:paraId="1343741F">
        <w:trPr>
          <w:trHeight w:val="300"/>
        </w:trPr>
        <w:tc>
          <w:tcPr>
            <w:tcW w:w="4148" w:type="dxa"/>
            <w:vMerge w:val="restart"/>
            <w:tcMar/>
          </w:tcPr>
          <w:p w:rsidR="5B8767DD" w:rsidP="2F411362" w:rsidRDefault="5B8767DD" w14:paraId="7D7C48CA" w14:textId="0A00F4A1">
            <w:pPr>
              <w:pStyle w:val="Normale"/>
              <w:suppressLineNumbers w:val="0"/>
              <w:bidi w:val="0"/>
              <w:spacing w:before="120" w:beforeAutospacing="off" w:after="200" w:afterAutospacing="off" w:line="264" w:lineRule="auto"/>
              <w:ind w:left="0" w:right="0"/>
              <w:jc w:val="left"/>
            </w:pPr>
            <w:r w:rsidR="5B8767DD">
              <w:rPr/>
              <w:t>qpdf</w:t>
            </w:r>
          </w:p>
        </w:tc>
        <w:tc>
          <w:tcPr>
            <w:tcW w:w="4148" w:type="dxa"/>
            <w:tcMar/>
          </w:tcPr>
          <w:p w:rsidR="2F411362" w:rsidP="2F411362" w:rsidRDefault="2F411362" w14:paraId="28E0DF32" w14:textId="093F113E">
            <w:pPr>
              <w:pStyle w:val="Normale"/>
              <w:jc w:val="center"/>
              <w:rPr>
                <w:b w:val="1"/>
                <w:bCs w:val="1"/>
              </w:rPr>
            </w:pPr>
            <w:r w:rsidRPr="2F411362" w:rsidR="2F411362">
              <w:rPr>
                <w:b w:val="1"/>
                <w:bCs w:val="1"/>
              </w:rPr>
              <w:t>CVE</w:t>
            </w:r>
          </w:p>
        </w:tc>
      </w:tr>
      <w:tr w:rsidR="2F411362" w:rsidTr="2F411362" w14:paraId="38842E11">
        <w:trPr>
          <w:trHeight w:val="300"/>
        </w:trPr>
        <w:tc>
          <w:tcPr>
            <w:tcW w:w="4148" w:type="dxa"/>
            <w:vMerge/>
            <w:tcMar/>
          </w:tcPr>
          <w:p w14:paraId="78748CB7"/>
        </w:tc>
        <w:tc>
          <w:tcPr>
            <w:tcW w:w="4148" w:type="dxa"/>
            <w:tcMar/>
          </w:tcPr>
          <w:p w:rsidR="2F411362" w:rsidP="2F411362" w:rsidRDefault="2F411362" w14:paraId="59417273" w14:textId="788153F4">
            <w:pPr>
              <w:pStyle w:val="ListParagraph"/>
              <w:numPr>
                <w:ilvl w:val="0"/>
                <w:numId w:val="35"/>
              </w:numPr>
              <w:suppressLineNumbers w:val="0"/>
              <w:bidi w:val="0"/>
              <w:spacing w:before="120" w:beforeAutospacing="off" w:after="200" w:afterAutospacing="off" w:line="264" w:lineRule="auto"/>
              <w:ind w:left="720" w:right="0" w:hanging="360"/>
              <w:jc w:val="left"/>
              <w:rPr>
                <w:noProof w:val="0"/>
                <w:lang w:val="it-IT"/>
              </w:rPr>
            </w:pPr>
            <w:r w:rsidRPr="2F411362" w:rsidR="2F411362">
              <w:rPr>
                <w:noProof w:val="0"/>
                <w:lang w:val="it-IT"/>
              </w:rPr>
              <w:t>-</w:t>
            </w:r>
          </w:p>
        </w:tc>
      </w:tr>
      <w:tr w:rsidR="2F411362" w:rsidTr="2F411362" w14:paraId="2C618BEC">
        <w:trPr>
          <w:trHeight w:val="300"/>
        </w:trPr>
        <w:tc>
          <w:tcPr>
            <w:tcW w:w="8296" w:type="dxa"/>
            <w:gridSpan w:val="2"/>
            <w:shd w:val="clear" w:color="auto" w:fill="FF0000"/>
            <w:tcMar/>
          </w:tcPr>
          <w:p w:rsidR="60063ABF" w:rsidP="2F411362" w:rsidRDefault="60063ABF" w14:paraId="217CCA06" w14:textId="1F432C77">
            <w:pPr>
              <w:pStyle w:val="Normale"/>
              <w:suppressLineNumbers w:val="0"/>
              <w:bidi w:val="0"/>
              <w:spacing w:before="120" w:beforeAutospacing="off" w:after="200" w:afterAutospacing="off" w:line="264" w:lineRule="auto"/>
              <w:ind w:left="0" w:right="0"/>
              <w:jc w:val="left"/>
            </w:pPr>
            <w:r w:rsidRPr="2F411362" w:rsidR="60063ABF">
              <w:rPr>
                <w:b w:val="1"/>
                <w:bCs w:val="1"/>
                <w:color w:val="FFFFFF" w:themeColor="background1" w:themeTint="FF" w:themeShade="FF"/>
              </w:rPr>
              <w:t>High</w:t>
            </w:r>
          </w:p>
        </w:tc>
      </w:tr>
      <w:tr w:rsidR="2F411362" w:rsidTr="2F411362" w14:paraId="32AAAB39">
        <w:trPr>
          <w:trHeight w:val="300"/>
        </w:trPr>
        <w:tc>
          <w:tcPr>
            <w:tcW w:w="8296" w:type="dxa"/>
            <w:gridSpan w:val="2"/>
            <w:tcMar/>
          </w:tcPr>
          <w:p w:rsidR="2F411362" w:rsidP="2F411362" w:rsidRDefault="2F411362" w14:paraId="5A83A4F4" w14:textId="25714719">
            <w:pPr>
              <w:pStyle w:val="Normale"/>
              <w:rPr>
                <w:b w:val="0"/>
                <w:bCs w:val="0"/>
              </w:rPr>
            </w:pPr>
            <w:r w:rsidRPr="2F411362" w:rsidR="2F411362">
              <w:rPr>
                <w:b w:val="1"/>
                <w:bCs w:val="1"/>
              </w:rPr>
              <w:t>Descrizione</w:t>
            </w:r>
            <w:r w:rsidR="2F411362">
              <w:rPr>
                <w:b w:val="0"/>
                <w:bCs w:val="0"/>
              </w:rPr>
              <w:t xml:space="preserve">: </w:t>
            </w:r>
            <w:r w:rsidR="13A447F4">
              <w:rPr>
                <w:b w:val="0"/>
                <w:bCs w:val="0"/>
              </w:rPr>
              <w:t>Possibile data leakage di informazioni sensibili</w:t>
            </w:r>
            <w:r w:rsidR="1B398560">
              <w:rPr>
                <w:b w:val="0"/>
                <w:bCs w:val="0"/>
              </w:rPr>
              <w:t xml:space="preserve"> come chiavi RSA per il servizio </w:t>
            </w:r>
            <w:r w:rsidR="1B398560">
              <w:rPr>
                <w:b w:val="0"/>
                <w:bCs w:val="0"/>
              </w:rPr>
              <w:t>OpenSSH</w:t>
            </w:r>
            <w:r w:rsidR="1B398560">
              <w:rPr>
                <w:b w:val="0"/>
                <w:bCs w:val="0"/>
              </w:rPr>
              <w:t xml:space="preserve"> di utenti root.</w:t>
            </w:r>
          </w:p>
        </w:tc>
      </w:tr>
      <w:tr w:rsidR="2F411362" w:rsidTr="2F411362" w14:paraId="50A60A25">
        <w:trPr>
          <w:trHeight w:val="300"/>
        </w:trPr>
        <w:tc>
          <w:tcPr>
            <w:tcW w:w="8296" w:type="dxa"/>
            <w:gridSpan w:val="2"/>
            <w:tcMar/>
          </w:tcPr>
          <w:p w:rsidR="2F411362" w:rsidP="2F411362" w:rsidRDefault="2F411362" w14:paraId="7945BEDC" w14:textId="2FCBAE1E">
            <w:pPr>
              <w:pStyle w:val="Normale"/>
              <w:suppressLineNumbers w:val="0"/>
              <w:bidi w:val="0"/>
              <w:spacing w:before="120" w:beforeAutospacing="off" w:after="200" w:afterAutospacing="off" w:line="264" w:lineRule="auto"/>
              <w:ind w:left="0" w:right="0"/>
              <w:jc w:val="left"/>
              <w:rPr>
                <w:b w:val="0"/>
                <w:bCs w:val="0"/>
              </w:rPr>
            </w:pPr>
            <w:r w:rsidRPr="2F411362" w:rsidR="2F411362">
              <w:rPr>
                <w:b w:val="1"/>
                <w:bCs w:val="1"/>
              </w:rPr>
              <w:t>Soluzione</w:t>
            </w:r>
            <w:r w:rsidR="2F411362">
              <w:rPr>
                <w:b w:val="0"/>
                <w:bCs w:val="0"/>
              </w:rPr>
              <w:t xml:space="preserve">: </w:t>
            </w:r>
            <w:r w:rsidR="6663BC03">
              <w:rPr>
                <w:b w:val="0"/>
                <w:bCs w:val="0"/>
              </w:rPr>
              <w:t>Limitare l‘esecuzione di</w:t>
            </w:r>
            <w:r w:rsidR="78F9CD74">
              <w:rPr>
                <w:b w:val="0"/>
                <w:bCs w:val="0"/>
              </w:rPr>
              <w:t xml:space="preserve"> programmi a utenti privilegiati.</w:t>
            </w:r>
          </w:p>
        </w:tc>
      </w:tr>
      <w:tr w:rsidR="2F411362" w:rsidTr="2F411362" w14:paraId="416D5CDA">
        <w:trPr>
          <w:trHeight w:val="300"/>
        </w:trPr>
        <w:tc>
          <w:tcPr>
            <w:tcW w:w="8296" w:type="dxa"/>
            <w:gridSpan w:val="2"/>
            <w:tcMar/>
          </w:tcPr>
          <w:p w:rsidR="2F411362" w:rsidP="2F411362" w:rsidRDefault="2F411362" w14:paraId="17B879A7" w14:textId="193D500C">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 xml:space="preserve">: Vulnerabilità individuata </w:t>
            </w:r>
            <w:r w:rsidR="2F411362">
              <w:rPr>
                <w:b w:val="0"/>
                <w:bCs w:val="0"/>
              </w:rPr>
              <w:t>a mano</w:t>
            </w:r>
          </w:p>
        </w:tc>
      </w:tr>
    </w:tbl>
    <w:p w:rsidR="2F411362" w:rsidP="2F411362" w:rsidRDefault="2F411362" w14:paraId="25A63767" w14:textId="1F0C0BB9">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4A5CC878">
        <w:trPr>
          <w:trHeight w:val="300"/>
        </w:trPr>
        <w:tc>
          <w:tcPr>
            <w:tcW w:w="4148" w:type="dxa"/>
            <w:vMerge w:val="restart"/>
            <w:tcMar/>
          </w:tcPr>
          <w:p w:rsidR="7AEB915A" w:rsidP="2F411362" w:rsidRDefault="7AEB915A" w14:paraId="3514BA5F" w14:textId="3894225D">
            <w:pPr>
              <w:pStyle w:val="Normale"/>
              <w:suppressLineNumbers w:val="0"/>
              <w:bidi w:val="0"/>
              <w:spacing w:before="120" w:beforeAutospacing="off" w:after="200" w:afterAutospacing="off" w:line="264" w:lineRule="auto"/>
              <w:ind w:left="0" w:right="0"/>
              <w:jc w:val="left"/>
            </w:pPr>
            <w:r w:rsidR="7AEB915A">
              <w:rPr/>
              <w:t>mysql</w:t>
            </w:r>
          </w:p>
        </w:tc>
        <w:tc>
          <w:tcPr>
            <w:tcW w:w="4148" w:type="dxa"/>
            <w:tcMar/>
          </w:tcPr>
          <w:p w:rsidR="2F411362" w:rsidP="2F411362" w:rsidRDefault="2F411362" w14:paraId="545BDBC0" w14:textId="093F113E">
            <w:pPr>
              <w:pStyle w:val="Normale"/>
              <w:jc w:val="center"/>
              <w:rPr>
                <w:b w:val="1"/>
                <w:bCs w:val="1"/>
              </w:rPr>
            </w:pPr>
            <w:r w:rsidRPr="2F411362" w:rsidR="2F411362">
              <w:rPr>
                <w:b w:val="1"/>
                <w:bCs w:val="1"/>
              </w:rPr>
              <w:t>CVE</w:t>
            </w:r>
          </w:p>
        </w:tc>
      </w:tr>
      <w:tr w:rsidR="2F411362" w:rsidTr="2F411362" w14:paraId="52A272C4">
        <w:trPr>
          <w:trHeight w:val="300"/>
        </w:trPr>
        <w:tc>
          <w:tcPr>
            <w:tcW w:w="4148" w:type="dxa"/>
            <w:vMerge/>
            <w:tcMar/>
          </w:tcPr>
          <w:p w14:paraId="6E372239"/>
        </w:tc>
        <w:tc>
          <w:tcPr>
            <w:tcW w:w="4148" w:type="dxa"/>
            <w:tcMar/>
          </w:tcPr>
          <w:p w:rsidR="2F411362" w:rsidP="2F411362" w:rsidRDefault="2F411362" w14:paraId="4FA0E61F" w14:textId="788153F4">
            <w:pPr>
              <w:pStyle w:val="ListParagraph"/>
              <w:numPr>
                <w:ilvl w:val="0"/>
                <w:numId w:val="35"/>
              </w:numPr>
              <w:suppressLineNumbers w:val="0"/>
              <w:bidi w:val="0"/>
              <w:spacing w:before="120" w:beforeAutospacing="off" w:after="200" w:afterAutospacing="off" w:line="264" w:lineRule="auto"/>
              <w:ind w:left="720" w:right="0" w:hanging="360"/>
              <w:jc w:val="left"/>
              <w:rPr>
                <w:noProof w:val="0"/>
                <w:lang w:val="it-IT"/>
              </w:rPr>
            </w:pPr>
            <w:r w:rsidRPr="2F411362" w:rsidR="2F411362">
              <w:rPr>
                <w:noProof w:val="0"/>
                <w:lang w:val="it-IT"/>
              </w:rPr>
              <w:t>-</w:t>
            </w:r>
          </w:p>
        </w:tc>
      </w:tr>
      <w:tr w:rsidR="2F411362" w:rsidTr="2F411362" w14:paraId="3DEE9028">
        <w:trPr>
          <w:trHeight w:val="300"/>
        </w:trPr>
        <w:tc>
          <w:tcPr>
            <w:tcW w:w="8296" w:type="dxa"/>
            <w:gridSpan w:val="2"/>
            <w:shd w:val="clear" w:color="auto" w:fill="FFC000"/>
            <w:tcMar/>
          </w:tcPr>
          <w:p w:rsidR="282170C2" w:rsidP="2F411362" w:rsidRDefault="282170C2" w14:paraId="2B076E81" w14:textId="3EE6D6E6">
            <w:pPr>
              <w:pStyle w:val="Normale"/>
              <w:suppressLineNumbers w:val="0"/>
              <w:bidi w:val="0"/>
              <w:spacing w:before="120" w:beforeAutospacing="off" w:after="200" w:afterAutospacing="off" w:line="264" w:lineRule="auto"/>
              <w:ind w:left="0" w:right="0"/>
              <w:jc w:val="left"/>
              <w:rPr>
                <w:b w:val="1"/>
                <w:bCs w:val="1"/>
                <w:color w:val="FFFFFF" w:themeColor="background1" w:themeTint="FF" w:themeShade="FF"/>
              </w:rPr>
            </w:pPr>
            <w:r w:rsidRPr="2F411362" w:rsidR="282170C2">
              <w:rPr>
                <w:b w:val="1"/>
                <w:bCs w:val="1"/>
                <w:color w:val="FFFFFF" w:themeColor="background1" w:themeTint="FF" w:themeShade="FF"/>
              </w:rPr>
              <w:t>Medium</w:t>
            </w:r>
          </w:p>
        </w:tc>
      </w:tr>
      <w:tr w:rsidR="2F411362" w:rsidTr="2F411362" w14:paraId="46D3DF01">
        <w:trPr>
          <w:trHeight w:val="300"/>
        </w:trPr>
        <w:tc>
          <w:tcPr>
            <w:tcW w:w="8296" w:type="dxa"/>
            <w:gridSpan w:val="2"/>
            <w:tcMar/>
          </w:tcPr>
          <w:p w:rsidR="2F411362" w:rsidP="2F411362" w:rsidRDefault="2F411362" w14:paraId="76CC4C02" w14:textId="5D24B93E">
            <w:pPr>
              <w:pStyle w:val="Normale"/>
              <w:rPr>
                <w:b w:val="0"/>
                <w:bCs w:val="0"/>
              </w:rPr>
            </w:pPr>
            <w:r w:rsidRPr="2F411362" w:rsidR="2F411362">
              <w:rPr>
                <w:b w:val="1"/>
                <w:bCs w:val="1"/>
              </w:rPr>
              <w:t>Descrizione</w:t>
            </w:r>
            <w:r w:rsidR="2F411362">
              <w:rPr>
                <w:b w:val="0"/>
                <w:bCs w:val="0"/>
              </w:rPr>
              <w:t xml:space="preserve">: </w:t>
            </w:r>
            <w:r w:rsidR="4E7E566F">
              <w:rPr>
                <w:b w:val="0"/>
                <w:bCs w:val="0"/>
              </w:rPr>
              <w:t xml:space="preserve">Debole sicurezza nel salvataggio delle password in quanto non è presente alcun </w:t>
            </w:r>
            <w:r w:rsidR="4E7E566F">
              <w:rPr>
                <w:b w:val="0"/>
                <w:bCs w:val="0"/>
              </w:rPr>
              <w:t>salt</w:t>
            </w:r>
            <w:r w:rsidR="4E7E566F">
              <w:rPr>
                <w:b w:val="0"/>
                <w:bCs w:val="0"/>
              </w:rPr>
              <w:t xml:space="preserve">, le password vengono solo </w:t>
            </w:r>
            <w:r w:rsidR="4E7E566F">
              <w:rPr>
                <w:b w:val="0"/>
                <w:bCs w:val="0"/>
              </w:rPr>
              <w:t>hashate</w:t>
            </w:r>
            <w:r w:rsidR="4E7E566F">
              <w:rPr>
                <w:b w:val="0"/>
                <w:bCs w:val="0"/>
              </w:rPr>
              <w:t xml:space="preserve"> con algoritmo HASH-256.</w:t>
            </w:r>
          </w:p>
        </w:tc>
      </w:tr>
      <w:tr w:rsidR="2F411362" w:rsidTr="2F411362" w14:paraId="1198AF7D">
        <w:trPr>
          <w:trHeight w:val="300"/>
        </w:trPr>
        <w:tc>
          <w:tcPr>
            <w:tcW w:w="8296" w:type="dxa"/>
            <w:gridSpan w:val="2"/>
            <w:tcMar/>
          </w:tcPr>
          <w:p w:rsidR="2F411362" w:rsidP="2F411362" w:rsidRDefault="2F411362" w14:paraId="7EFDE9AC" w14:textId="707AA24C">
            <w:pPr>
              <w:pStyle w:val="Normale"/>
              <w:suppressLineNumbers w:val="0"/>
              <w:bidi w:val="0"/>
              <w:spacing w:before="120" w:beforeAutospacing="off" w:after="200" w:afterAutospacing="off" w:line="264" w:lineRule="auto"/>
              <w:ind w:left="0" w:right="0"/>
              <w:jc w:val="left"/>
              <w:rPr>
                <w:b w:val="0"/>
                <w:bCs w:val="0"/>
              </w:rPr>
            </w:pPr>
            <w:r w:rsidRPr="2F411362" w:rsidR="2F411362">
              <w:rPr>
                <w:b w:val="1"/>
                <w:bCs w:val="1"/>
              </w:rPr>
              <w:t>Soluzione</w:t>
            </w:r>
            <w:r w:rsidR="2F411362">
              <w:rPr>
                <w:b w:val="0"/>
                <w:bCs w:val="0"/>
              </w:rPr>
              <w:t xml:space="preserve">: </w:t>
            </w:r>
            <w:r w:rsidR="11CFD66B">
              <w:rPr>
                <w:b w:val="0"/>
                <w:bCs w:val="0"/>
              </w:rPr>
              <w:t>Implementare tecniche di offuscamento migliori.</w:t>
            </w:r>
          </w:p>
        </w:tc>
      </w:tr>
      <w:tr w:rsidR="2F411362" w:rsidTr="2F411362" w14:paraId="0B54D84E">
        <w:trPr>
          <w:trHeight w:val="300"/>
        </w:trPr>
        <w:tc>
          <w:tcPr>
            <w:tcW w:w="8296" w:type="dxa"/>
            <w:gridSpan w:val="2"/>
            <w:tcMar/>
          </w:tcPr>
          <w:p w:rsidR="2F411362" w:rsidP="2F411362" w:rsidRDefault="2F411362" w14:paraId="2CC3389D" w14:textId="193D500C">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 xml:space="preserve">: Vulnerabilità individuata </w:t>
            </w:r>
            <w:r w:rsidR="2F411362">
              <w:rPr>
                <w:b w:val="0"/>
                <w:bCs w:val="0"/>
              </w:rPr>
              <w:t>a mano</w:t>
            </w:r>
          </w:p>
        </w:tc>
      </w:tr>
    </w:tbl>
    <w:p w:rsidR="2F411362" w:rsidP="2F411362" w:rsidRDefault="2F411362" w14:paraId="1F96CF52" w14:textId="6EFA0B1E">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1B3C59B9">
        <w:trPr>
          <w:trHeight w:val="300"/>
        </w:trPr>
        <w:tc>
          <w:tcPr>
            <w:tcW w:w="4148" w:type="dxa"/>
            <w:vMerge w:val="restart"/>
            <w:tcMar/>
          </w:tcPr>
          <w:p w:rsidR="20252D66" w:rsidP="2F411362" w:rsidRDefault="20252D66" w14:paraId="1F67CCD7" w14:textId="533606F9">
            <w:pPr>
              <w:pStyle w:val="Normale"/>
              <w:suppressLineNumbers w:val="0"/>
              <w:bidi w:val="0"/>
              <w:spacing w:before="120" w:beforeAutospacing="off" w:after="200" w:afterAutospacing="off" w:line="264" w:lineRule="auto"/>
              <w:ind w:left="0" w:right="0"/>
              <w:jc w:val="left"/>
            </w:pPr>
            <w:r w:rsidR="20252D66">
              <w:rPr/>
              <w:t>Credenziali</w:t>
            </w:r>
          </w:p>
        </w:tc>
        <w:tc>
          <w:tcPr>
            <w:tcW w:w="4148" w:type="dxa"/>
            <w:tcMar/>
          </w:tcPr>
          <w:p w:rsidR="2F411362" w:rsidP="2F411362" w:rsidRDefault="2F411362" w14:paraId="026B330F" w14:textId="093F113E">
            <w:pPr>
              <w:pStyle w:val="Normale"/>
              <w:jc w:val="center"/>
              <w:rPr>
                <w:b w:val="1"/>
                <w:bCs w:val="1"/>
              </w:rPr>
            </w:pPr>
            <w:r w:rsidRPr="2F411362" w:rsidR="2F411362">
              <w:rPr>
                <w:b w:val="1"/>
                <w:bCs w:val="1"/>
              </w:rPr>
              <w:t>CVE</w:t>
            </w:r>
          </w:p>
        </w:tc>
      </w:tr>
      <w:tr w:rsidR="2F411362" w:rsidTr="2F411362" w14:paraId="257F0CEF">
        <w:trPr>
          <w:trHeight w:val="300"/>
        </w:trPr>
        <w:tc>
          <w:tcPr>
            <w:tcW w:w="4148" w:type="dxa"/>
            <w:vMerge/>
            <w:tcMar/>
          </w:tcPr>
          <w:p w14:paraId="52C88AD6"/>
        </w:tc>
        <w:tc>
          <w:tcPr>
            <w:tcW w:w="4148" w:type="dxa"/>
            <w:tcMar/>
          </w:tcPr>
          <w:p w:rsidR="2F411362" w:rsidP="2F411362" w:rsidRDefault="2F411362" w14:paraId="57BCC11E" w14:textId="788153F4">
            <w:pPr>
              <w:pStyle w:val="ListParagraph"/>
              <w:numPr>
                <w:ilvl w:val="0"/>
                <w:numId w:val="35"/>
              </w:numPr>
              <w:suppressLineNumbers w:val="0"/>
              <w:bidi w:val="0"/>
              <w:spacing w:before="120" w:beforeAutospacing="off" w:after="200" w:afterAutospacing="off" w:line="264" w:lineRule="auto"/>
              <w:ind w:left="720" w:right="0" w:hanging="360"/>
              <w:jc w:val="left"/>
              <w:rPr>
                <w:noProof w:val="0"/>
                <w:lang w:val="it-IT"/>
              </w:rPr>
            </w:pPr>
            <w:r w:rsidRPr="2F411362" w:rsidR="2F411362">
              <w:rPr>
                <w:noProof w:val="0"/>
                <w:lang w:val="it-IT"/>
              </w:rPr>
              <w:t>-</w:t>
            </w:r>
          </w:p>
        </w:tc>
      </w:tr>
      <w:tr w:rsidR="2F411362" w:rsidTr="2F411362" w14:paraId="5E894020">
        <w:trPr>
          <w:trHeight w:val="300"/>
        </w:trPr>
        <w:tc>
          <w:tcPr>
            <w:tcW w:w="8296" w:type="dxa"/>
            <w:gridSpan w:val="2"/>
            <w:shd w:val="clear" w:color="auto" w:fill="00B0F0"/>
            <w:tcMar/>
          </w:tcPr>
          <w:p w:rsidR="2F411362" w:rsidP="2F411362" w:rsidRDefault="2F411362" w14:paraId="01AB8387" w14:textId="06D40B35">
            <w:pPr>
              <w:pStyle w:val="Normale"/>
              <w:suppressLineNumbers w:val="0"/>
              <w:bidi w:val="0"/>
              <w:spacing w:before="120" w:beforeAutospacing="off" w:after="200" w:afterAutospacing="off" w:line="264" w:lineRule="auto"/>
              <w:ind w:left="0" w:right="0"/>
              <w:jc w:val="left"/>
              <w:rPr>
                <w:b w:val="1"/>
                <w:bCs w:val="1"/>
                <w:color w:val="FFFFFF" w:themeColor="background1" w:themeTint="FF" w:themeShade="FF"/>
              </w:rPr>
            </w:pPr>
            <w:r w:rsidRPr="2F411362" w:rsidR="2F411362">
              <w:rPr>
                <w:b w:val="1"/>
                <w:bCs w:val="1"/>
                <w:color w:val="FFFFFF" w:themeColor="background1" w:themeTint="FF" w:themeShade="FF"/>
              </w:rPr>
              <w:t>Low</w:t>
            </w:r>
          </w:p>
        </w:tc>
      </w:tr>
      <w:tr w:rsidR="2F411362" w:rsidTr="2F411362" w14:paraId="50EC26C8">
        <w:trPr>
          <w:trHeight w:val="300"/>
        </w:trPr>
        <w:tc>
          <w:tcPr>
            <w:tcW w:w="8296" w:type="dxa"/>
            <w:gridSpan w:val="2"/>
            <w:tcMar/>
          </w:tcPr>
          <w:p w:rsidR="2F411362" w:rsidP="2F411362" w:rsidRDefault="2F411362" w14:paraId="63F89CFC" w14:textId="7AE69CE5">
            <w:pPr>
              <w:pStyle w:val="Normale"/>
              <w:rPr>
                <w:b w:val="0"/>
                <w:bCs w:val="0"/>
              </w:rPr>
            </w:pPr>
            <w:r w:rsidRPr="2F411362" w:rsidR="2F411362">
              <w:rPr>
                <w:b w:val="1"/>
                <w:bCs w:val="1"/>
              </w:rPr>
              <w:t>Descrizione</w:t>
            </w:r>
            <w:r w:rsidR="2F411362">
              <w:rPr>
                <w:b w:val="0"/>
                <w:bCs w:val="0"/>
              </w:rPr>
              <w:t xml:space="preserve">: </w:t>
            </w:r>
            <w:r w:rsidR="6BEC2499">
              <w:rPr>
                <w:b w:val="0"/>
                <w:bCs w:val="0"/>
              </w:rPr>
              <w:t xml:space="preserve">Gli utenti del sistema </w:t>
            </w:r>
            <w:r w:rsidR="6BEC2499">
              <w:rPr>
                <w:b w:val="0"/>
                <w:bCs w:val="0"/>
              </w:rPr>
              <w:t>utilizano</w:t>
            </w:r>
            <w:r w:rsidR="6BEC2499">
              <w:rPr>
                <w:b w:val="0"/>
                <w:bCs w:val="0"/>
              </w:rPr>
              <w:t xml:space="preserve"> le stesse credenziali sia per accedere alla Web App che alla macchina locale.</w:t>
            </w:r>
          </w:p>
        </w:tc>
      </w:tr>
      <w:tr w:rsidR="2F411362" w:rsidTr="2F411362" w14:paraId="61BB933C">
        <w:trPr>
          <w:trHeight w:val="300"/>
        </w:trPr>
        <w:tc>
          <w:tcPr>
            <w:tcW w:w="8296" w:type="dxa"/>
            <w:gridSpan w:val="2"/>
            <w:tcMar/>
          </w:tcPr>
          <w:p w:rsidR="2F411362" w:rsidP="2F411362" w:rsidRDefault="2F411362" w14:paraId="2654B616" w14:textId="707AA24C">
            <w:pPr>
              <w:pStyle w:val="Normale"/>
              <w:suppressLineNumbers w:val="0"/>
              <w:bidi w:val="0"/>
              <w:spacing w:before="120" w:beforeAutospacing="off" w:after="200" w:afterAutospacing="off" w:line="264" w:lineRule="auto"/>
              <w:ind w:left="0" w:right="0"/>
              <w:jc w:val="left"/>
              <w:rPr>
                <w:b w:val="0"/>
                <w:bCs w:val="0"/>
              </w:rPr>
            </w:pPr>
            <w:r w:rsidRPr="2F411362" w:rsidR="2F411362">
              <w:rPr>
                <w:b w:val="1"/>
                <w:bCs w:val="1"/>
              </w:rPr>
              <w:t>Soluzione</w:t>
            </w:r>
            <w:r w:rsidR="2F411362">
              <w:rPr>
                <w:b w:val="0"/>
                <w:bCs w:val="0"/>
              </w:rPr>
              <w:t xml:space="preserve">: </w:t>
            </w:r>
            <w:r w:rsidR="2F411362">
              <w:rPr>
                <w:b w:val="0"/>
                <w:bCs w:val="0"/>
              </w:rPr>
              <w:t>Implementare tecniche di offuscamento migliori.</w:t>
            </w:r>
          </w:p>
        </w:tc>
      </w:tr>
      <w:tr w:rsidR="2F411362" w:rsidTr="2F411362" w14:paraId="41DD21DD">
        <w:trPr>
          <w:trHeight w:val="300"/>
        </w:trPr>
        <w:tc>
          <w:tcPr>
            <w:tcW w:w="8296" w:type="dxa"/>
            <w:gridSpan w:val="2"/>
            <w:tcMar/>
          </w:tcPr>
          <w:p w:rsidR="2F411362" w:rsidP="2F411362" w:rsidRDefault="2F411362" w14:paraId="0DB40C8C" w14:textId="193D500C">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 xml:space="preserve">: Vulnerabilità individuata </w:t>
            </w:r>
            <w:r w:rsidR="2F411362">
              <w:rPr>
                <w:b w:val="0"/>
                <w:bCs w:val="0"/>
              </w:rPr>
              <w:t>a mano</w:t>
            </w:r>
          </w:p>
        </w:tc>
      </w:tr>
    </w:tbl>
    <w:p w:rsidR="2F411362" w:rsidP="2F411362" w:rsidRDefault="2F411362" w14:paraId="7F2E6E97" w14:textId="079FF4E8">
      <w:pPr>
        <w:pStyle w:val="Normale"/>
      </w:pPr>
    </w:p>
    <w:tbl>
      <w:tblPr>
        <w:tblStyle w:val="Grigliatabella"/>
        <w:tblW w:w="0" w:type="auto"/>
        <w:tblLayout w:type="fixed"/>
        <w:tblLook w:val="06A0" w:firstRow="1" w:lastRow="0" w:firstColumn="1" w:lastColumn="0" w:noHBand="1" w:noVBand="1"/>
      </w:tblPr>
      <w:tblGrid>
        <w:gridCol w:w="4148"/>
        <w:gridCol w:w="4148"/>
      </w:tblGrid>
      <w:tr w:rsidR="2F411362" w:rsidTr="2F411362" w14:paraId="59B84687">
        <w:trPr>
          <w:trHeight w:val="300"/>
        </w:trPr>
        <w:tc>
          <w:tcPr>
            <w:tcW w:w="4148" w:type="dxa"/>
            <w:vMerge w:val="restart"/>
            <w:tcMar/>
          </w:tcPr>
          <w:p w:rsidR="2F411362" w:rsidP="2F411362" w:rsidRDefault="2F411362" w14:paraId="41EB6932" w14:textId="4ACF9305">
            <w:pPr>
              <w:pStyle w:val="Normale"/>
              <w:suppressLineNumbers w:val="0"/>
              <w:bidi w:val="0"/>
              <w:spacing w:before="120" w:beforeAutospacing="off" w:after="200" w:afterAutospacing="off" w:line="264" w:lineRule="auto"/>
              <w:ind w:left="0" w:right="0"/>
              <w:jc w:val="left"/>
            </w:pPr>
            <w:r w:rsidR="2F411362">
              <w:rPr/>
              <w:t>Credenziali</w:t>
            </w:r>
            <w:r w:rsidR="44AF0BEE">
              <w:rPr/>
              <w:t xml:space="preserve"> deboli</w:t>
            </w:r>
          </w:p>
        </w:tc>
        <w:tc>
          <w:tcPr>
            <w:tcW w:w="4148" w:type="dxa"/>
            <w:tcMar/>
          </w:tcPr>
          <w:p w:rsidR="2F411362" w:rsidP="2F411362" w:rsidRDefault="2F411362" w14:paraId="05B4A028" w14:textId="093F113E">
            <w:pPr>
              <w:pStyle w:val="Normale"/>
              <w:jc w:val="center"/>
              <w:rPr>
                <w:b w:val="1"/>
                <w:bCs w:val="1"/>
              </w:rPr>
            </w:pPr>
            <w:r w:rsidRPr="2F411362" w:rsidR="2F411362">
              <w:rPr>
                <w:b w:val="1"/>
                <w:bCs w:val="1"/>
              </w:rPr>
              <w:t>CVE</w:t>
            </w:r>
          </w:p>
        </w:tc>
      </w:tr>
      <w:tr w:rsidR="2F411362" w:rsidTr="2F411362" w14:paraId="1DFB7B66">
        <w:trPr>
          <w:trHeight w:val="300"/>
        </w:trPr>
        <w:tc>
          <w:tcPr>
            <w:tcW w:w="4148" w:type="dxa"/>
            <w:vMerge/>
            <w:tcMar/>
          </w:tcPr>
          <w:p w14:paraId="46017C10"/>
        </w:tc>
        <w:tc>
          <w:tcPr>
            <w:tcW w:w="4148" w:type="dxa"/>
            <w:tcMar/>
          </w:tcPr>
          <w:p w:rsidR="2F411362" w:rsidP="2F411362" w:rsidRDefault="2F411362" w14:paraId="6EB9A299" w14:textId="788153F4">
            <w:pPr>
              <w:pStyle w:val="ListParagraph"/>
              <w:numPr>
                <w:ilvl w:val="0"/>
                <w:numId w:val="35"/>
              </w:numPr>
              <w:suppressLineNumbers w:val="0"/>
              <w:bidi w:val="0"/>
              <w:spacing w:before="120" w:beforeAutospacing="off" w:after="200" w:afterAutospacing="off" w:line="264" w:lineRule="auto"/>
              <w:ind w:left="720" w:right="0" w:hanging="360"/>
              <w:jc w:val="left"/>
              <w:rPr>
                <w:noProof w:val="0"/>
                <w:lang w:val="it-IT"/>
              </w:rPr>
            </w:pPr>
            <w:r w:rsidRPr="2F411362" w:rsidR="2F411362">
              <w:rPr>
                <w:noProof w:val="0"/>
                <w:lang w:val="it-IT"/>
              </w:rPr>
              <w:t>-</w:t>
            </w:r>
          </w:p>
        </w:tc>
      </w:tr>
      <w:tr w:rsidR="2F411362" w:rsidTr="2F411362" w14:paraId="58EAF977">
        <w:trPr>
          <w:trHeight w:val="300"/>
        </w:trPr>
        <w:tc>
          <w:tcPr>
            <w:tcW w:w="8296" w:type="dxa"/>
            <w:gridSpan w:val="2"/>
            <w:shd w:val="clear" w:color="auto" w:fill="00B0F0"/>
            <w:tcMar/>
          </w:tcPr>
          <w:p w:rsidR="2F411362" w:rsidP="2F411362" w:rsidRDefault="2F411362" w14:paraId="156F21B1" w14:textId="06D40B35">
            <w:pPr>
              <w:pStyle w:val="Normale"/>
              <w:suppressLineNumbers w:val="0"/>
              <w:bidi w:val="0"/>
              <w:spacing w:before="120" w:beforeAutospacing="off" w:after="200" w:afterAutospacing="off" w:line="264" w:lineRule="auto"/>
              <w:ind w:left="0" w:right="0"/>
              <w:jc w:val="left"/>
              <w:rPr>
                <w:b w:val="1"/>
                <w:bCs w:val="1"/>
                <w:color w:val="FFFFFF" w:themeColor="background1" w:themeTint="FF" w:themeShade="FF"/>
              </w:rPr>
            </w:pPr>
            <w:r w:rsidRPr="2F411362" w:rsidR="2F411362">
              <w:rPr>
                <w:b w:val="1"/>
                <w:bCs w:val="1"/>
                <w:color w:val="FFFFFF" w:themeColor="background1" w:themeTint="FF" w:themeShade="FF"/>
              </w:rPr>
              <w:t>Low</w:t>
            </w:r>
          </w:p>
        </w:tc>
      </w:tr>
      <w:tr w:rsidR="2F411362" w:rsidTr="2F411362" w14:paraId="6C8FA054">
        <w:trPr>
          <w:trHeight w:val="300"/>
        </w:trPr>
        <w:tc>
          <w:tcPr>
            <w:tcW w:w="8296" w:type="dxa"/>
            <w:gridSpan w:val="2"/>
            <w:tcMar/>
          </w:tcPr>
          <w:p w:rsidR="2F411362" w:rsidP="2F411362" w:rsidRDefault="2F411362" w14:paraId="6856AE15" w14:textId="7BE9AC73">
            <w:pPr>
              <w:pStyle w:val="Normale"/>
              <w:rPr>
                <w:b w:val="0"/>
                <w:bCs w:val="0"/>
              </w:rPr>
            </w:pPr>
            <w:r w:rsidRPr="2F411362" w:rsidR="2F411362">
              <w:rPr>
                <w:b w:val="1"/>
                <w:bCs w:val="1"/>
              </w:rPr>
              <w:t>Descrizione</w:t>
            </w:r>
            <w:r w:rsidR="2F411362">
              <w:rPr>
                <w:b w:val="0"/>
                <w:bCs w:val="0"/>
              </w:rPr>
              <w:t xml:space="preserve">: </w:t>
            </w:r>
            <w:r w:rsidR="6DD2BEA1">
              <w:rPr>
                <w:b w:val="0"/>
                <w:bCs w:val="0"/>
              </w:rPr>
              <w:t>Alcuni utenti presentano password facilmente riottenibili tramite password cracking</w:t>
            </w:r>
            <w:r w:rsidR="18B100B0">
              <w:rPr>
                <w:b w:val="0"/>
                <w:bCs w:val="0"/>
              </w:rPr>
              <w:t>.</w:t>
            </w:r>
          </w:p>
        </w:tc>
      </w:tr>
      <w:tr w:rsidR="2F411362" w:rsidTr="2F411362" w14:paraId="0FC0EAB0">
        <w:trPr>
          <w:trHeight w:val="300"/>
        </w:trPr>
        <w:tc>
          <w:tcPr>
            <w:tcW w:w="8296" w:type="dxa"/>
            <w:gridSpan w:val="2"/>
            <w:tcMar/>
          </w:tcPr>
          <w:p w:rsidR="2F411362" w:rsidP="2F411362" w:rsidRDefault="2F411362" w14:paraId="538097B4" w14:textId="3848063D">
            <w:pPr>
              <w:pStyle w:val="Normale"/>
              <w:suppressLineNumbers w:val="0"/>
              <w:bidi w:val="0"/>
              <w:spacing w:before="120" w:beforeAutospacing="off" w:after="200" w:afterAutospacing="off" w:line="264" w:lineRule="auto"/>
              <w:ind w:left="0" w:right="0"/>
              <w:jc w:val="left"/>
              <w:rPr>
                <w:b w:val="0"/>
                <w:bCs w:val="0"/>
              </w:rPr>
            </w:pPr>
            <w:r w:rsidRPr="2F411362" w:rsidR="2F411362">
              <w:rPr>
                <w:b w:val="1"/>
                <w:bCs w:val="1"/>
              </w:rPr>
              <w:t>Soluzione</w:t>
            </w:r>
            <w:r w:rsidR="2F411362">
              <w:rPr>
                <w:b w:val="0"/>
                <w:bCs w:val="0"/>
              </w:rPr>
              <w:t xml:space="preserve">: </w:t>
            </w:r>
            <w:r w:rsidR="08787A50">
              <w:rPr>
                <w:b w:val="0"/>
                <w:bCs w:val="0"/>
              </w:rPr>
              <w:t>Utilizzare password più robuste</w:t>
            </w:r>
          </w:p>
        </w:tc>
      </w:tr>
      <w:tr w:rsidR="2F411362" w:rsidTr="2F411362" w14:paraId="7E33A28A">
        <w:trPr>
          <w:trHeight w:val="300"/>
        </w:trPr>
        <w:tc>
          <w:tcPr>
            <w:tcW w:w="8296" w:type="dxa"/>
            <w:gridSpan w:val="2"/>
            <w:tcMar/>
          </w:tcPr>
          <w:p w:rsidR="2F411362" w:rsidP="2F411362" w:rsidRDefault="2F411362" w14:paraId="37FD71F1" w14:textId="193D500C">
            <w:pPr>
              <w:pStyle w:val="Normale"/>
              <w:rPr>
                <w:b w:val="0"/>
                <w:bCs w:val="0"/>
              </w:rPr>
            </w:pPr>
            <w:r w:rsidRPr="2F411362" w:rsidR="2F411362">
              <w:rPr>
                <w:b w:val="1"/>
                <w:bCs w:val="1"/>
              </w:rPr>
              <w:t xml:space="preserve">Metodo di </w:t>
            </w:r>
            <w:r w:rsidRPr="2F411362" w:rsidR="2F411362">
              <w:rPr>
                <w:b w:val="1"/>
                <w:bCs w:val="1"/>
              </w:rPr>
              <w:t>detection</w:t>
            </w:r>
            <w:r w:rsidR="2F411362">
              <w:rPr>
                <w:b w:val="0"/>
                <w:bCs w:val="0"/>
              </w:rPr>
              <w:t xml:space="preserve">: Vulnerabilità individuata </w:t>
            </w:r>
            <w:r w:rsidR="2F411362">
              <w:rPr>
                <w:b w:val="0"/>
                <w:bCs w:val="0"/>
              </w:rPr>
              <w:t>a mano</w:t>
            </w:r>
          </w:p>
        </w:tc>
      </w:tr>
    </w:tbl>
    <w:p w:rsidR="2F411362" w:rsidP="2F411362" w:rsidRDefault="2F411362" w14:paraId="53A02861" w14:textId="024D57E6">
      <w:pPr>
        <w:pStyle w:val="Normale"/>
      </w:pPr>
    </w:p>
    <w:p w:rsidR="2F411362" w:rsidP="2F411362" w:rsidRDefault="2F411362" w14:paraId="5070FB1F" w14:textId="011EF1E7">
      <w:pPr>
        <w:pStyle w:val="Normale"/>
      </w:pPr>
    </w:p>
    <w:p w:rsidR="2B48FF45" w:rsidP="2F411362" w:rsidRDefault="2B48FF45" w14:paraId="549DF206" w14:textId="0E08362F">
      <w:pPr>
        <w:pStyle w:val="Titolo1"/>
      </w:pPr>
      <w:r w:rsidR="2B48FF45">
        <w:rPr/>
        <w:t>Appendix</w:t>
      </w:r>
    </w:p>
    <w:p w:rsidR="2F411362" w:rsidP="2F411362" w:rsidRDefault="2F411362" w14:paraId="397D39E1" w14:textId="2D3D46EF">
      <w:pPr>
        <w:pStyle w:val="Normale"/>
      </w:pPr>
    </w:p>
    <w:p w:rsidR="1B1F9DDA" w:rsidP="2F411362" w:rsidRDefault="1B1F9DDA" w14:paraId="466F4537" w14:textId="4E580BD1">
      <w:pPr>
        <w:pStyle w:val="Normale"/>
        <w:rPr>
          <w:b w:val="1"/>
          <w:bCs w:val="1"/>
        </w:rPr>
      </w:pPr>
      <w:r w:rsidR="1B1F9DDA">
        <w:rPr/>
        <w:t xml:space="preserve">Tali vulnerabilità sono tutte sfruttabili come dimostrato e illustrato passo per passo all’interno del documento di </w:t>
      </w:r>
      <w:r w:rsidRPr="2F411362" w:rsidR="40A9EBDE">
        <w:rPr>
          <w:b w:val="1"/>
          <w:bCs w:val="1"/>
        </w:rPr>
        <w:t>Penetration</w:t>
      </w:r>
      <w:r w:rsidRPr="2F411362" w:rsidR="40A9EBDE">
        <w:rPr>
          <w:b w:val="1"/>
          <w:bCs w:val="1"/>
        </w:rPr>
        <w:t xml:space="preserve"> Testing</w:t>
      </w:r>
      <w:r w:rsidR="40A9EBDE">
        <w:rPr/>
        <w:t xml:space="preserve"> </w:t>
      </w:r>
      <w:r w:rsidRPr="2F411362" w:rsidR="1B1F9DDA">
        <w:rPr>
          <w:b w:val="1"/>
          <w:bCs w:val="1"/>
        </w:rPr>
        <w:t>Narrative</w:t>
      </w:r>
      <w:r w:rsidR="1B1F9DDA">
        <w:rPr>
          <w:b w:val="0"/>
          <w:bCs w:val="0"/>
        </w:rPr>
        <w:t>.</w:t>
      </w:r>
    </w:p>
    <w:p w:rsidR="6B169675" w:rsidP="2F411362" w:rsidRDefault="6B169675" w14:paraId="0C3F09F4" w14:textId="3F4A8C5D">
      <w:pPr>
        <w:pStyle w:val="Normale"/>
      </w:pPr>
      <w:r w:rsidR="6B169675">
        <w:drawing>
          <wp:inline wp14:editId="6CBA2BDE" wp14:anchorId="5ABACDCF">
            <wp:extent cx="5267324" cy="4533900"/>
            <wp:effectExtent l="0" t="0" r="0" b="0"/>
            <wp:docPr id="350085850" name="" title=""/>
            <wp:cNvGraphicFramePr>
              <a:graphicFrameLocks noChangeAspect="1"/>
            </wp:cNvGraphicFramePr>
            <a:graphic>
              <a:graphicData uri="http://schemas.openxmlformats.org/drawingml/2006/picture">
                <pic:pic>
                  <pic:nvPicPr>
                    <pic:cNvPr id="0" name=""/>
                    <pic:cNvPicPr/>
                  </pic:nvPicPr>
                  <pic:blipFill>
                    <a:blip r:embed="R1dd59e29b1964565">
                      <a:extLst>
                        <a:ext xmlns:a="http://schemas.openxmlformats.org/drawingml/2006/main" uri="{28A0092B-C50C-407E-A947-70E740481C1C}">
                          <a14:useLocalDpi val="0"/>
                        </a:ext>
                      </a:extLst>
                    </a:blip>
                    <a:stretch>
                      <a:fillRect/>
                    </a:stretch>
                  </pic:blipFill>
                  <pic:spPr>
                    <a:xfrm>
                      <a:off x="0" y="0"/>
                      <a:ext cx="5267324" cy="4533900"/>
                    </a:xfrm>
                    <a:prstGeom prst="rect">
                      <a:avLst/>
                    </a:prstGeom>
                  </pic:spPr>
                </pic:pic>
              </a:graphicData>
            </a:graphic>
          </wp:inline>
        </w:drawing>
      </w:r>
    </w:p>
    <w:p w:rsidRPr="00345496" w:rsidR="00345496" w:rsidP="00345496" w:rsidRDefault="00345496" w14:paraId="38E53DEA" w14:textId="60713D0C">
      <w:pPr>
        <w:pStyle w:val="Titolo1"/>
      </w:pPr>
      <w:bookmarkStart w:name="_Toc2033830247" w:id="831206250"/>
      <w:r w:rsidR="01985D7E">
        <w:rPr/>
        <w:t>R</w:t>
      </w:r>
      <w:r w:rsidR="01985D7E">
        <w:rPr/>
        <w:t>eferences</w:t>
      </w:r>
      <w:bookmarkEnd w:id="831206250"/>
    </w:p>
    <w:p w:rsidR="30DF2BA9" w:rsidP="2F411362" w:rsidRDefault="30DF2BA9" w14:paraId="75792BC5" w14:textId="65E6D657">
      <w:pPr>
        <w:pStyle w:val="Normale"/>
      </w:pPr>
      <w:r w:rsidR="30DF2BA9">
        <w:rPr/>
        <w:t xml:space="preserve">[1] https://cve.mitre.org/cgi-bin/cvename.cgi?name=CVE-2016-9840  </w:t>
      </w:r>
      <w:r>
        <w:br/>
      </w:r>
      <w:r w:rsidR="30DF2BA9">
        <w:rPr/>
        <w:t xml:space="preserve">[2] https://cve.mitre.org/cgi-bin/cvename.cgi?name=CVE-2016-9841 </w:t>
      </w:r>
      <w:r>
        <w:br/>
      </w:r>
      <w:r w:rsidR="30DF2BA9">
        <w:rPr/>
        <w:t xml:space="preserve">[3] https://cve.mitre.org/cgi-bin/cvename.cgi?name=CVE-2018-25032 </w:t>
      </w:r>
      <w:r>
        <w:br/>
      </w:r>
      <w:r w:rsidR="30DF2BA9">
        <w:rPr/>
        <w:t>[4] https://cve.mitre.org/cgi-bin/cvename.cgi?name=CVE-2022-37434</w:t>
      </w:r>
      <w:r>
        <w:br/>
      </w:r>
      <w:r w:rsidR="30DF2BA9">
        <w:rPr/>
        <w:t xml:space="preserve">[5] https://cve.mitre.org/cgi-bin/cvename.cgi?name=CVE-2024-32002 </w:t>
      </w:r>
      <w:r>
        <w:br/>
      </w:r>
      <w:r w:rsidR="30DF2BA9">
        <w:rPr/>
        <w:t xml:space="preserve">[6] https://cve.mitre.org/cgi-bin/cvename.cgi?name=CVE-2024-32004 </w:t>
      </w:r>
      <w:r>
        <w:br/>
      </w:r>
      <w:r w:rsidR="30DF2BA9">
        <w:rPr/>
        <w:t xml:space="preserve">[7] https://cve.mitre.org/cgi-bin/cvename.cgi?name=CVE-2024-32020 </w:t>
      </w:r>
      <w:r>
        <w:br/>
      </w:r>
      <w:r w:rsidR="30DF2BA9">
        <w:rPr/>
        <w:t xml:space="preserve">[8] https://cve.mitre.org/cgi-bin/cvename.cgi?name=CVE-2024-32021 </w:t>
      </w:r>
      <w:r>
        <w:br/>
      </w:r>
      <w:r w:rsidR="30DF2BA9">
        <w:rPr/>
        <w:t xml:space="preserve">[9] https://cve.mitre.org/cgi-bin/cvename.cgi?name=CVE-2024-32465 </w:t>
      </w:r>
      <w:r>
        <w:br/>
      </w:r>
      <w:r w:rsidR="30DF2BA9">
        <w:rPr/>
        <w:t xml:space="preserve">[10] https://cve.mitre.org/cgi-bin/cvename.cgi?name=CVE-2016-9840 </w:t>
      </w:r>
      <w:r>
        <w:br/>
      </w:r>
      <w:r w:rsidR="30DF2BA9">
        <w:rPr/>
        <w:t xml:space="preserve">[11] https://cve.mitre.org/cgi-bin/cvename.cgi?name=CVE-2016-9841 </w:t>
      </w:r>
      <w:r>
        <w:br/>
      </w:r>
      <w:r w:rsidR="30DF2BA9">
        <w:rPr/>
        <w:t xml:space="preserve">[12] https://cve.mitre.org/cgi-bin/cvename.cgi?name=CVE-2018-25032 </w:t>
      </w:r>
      <w:r>
        <w:br/>
      </w:r>
      <w:r w:rsidR="30DF2BA9">
        <w:rPr/>
        <w:t xml:space="preserve">[13] https://cve.mitre.org/cgi-bin/cvename.cgi?name=CVE-2022-37434 </w:t>
      </w:r>
      <w:r>
        <w:br/>
      </w:r>
      <w:r w:rsidR="30DF2BA9">
        <w:rPr/>
        <w:t xml:space="preserve">[14] https://cve.mitre.org/cgi-bin/cvename.cgi?name=CVE-2024-33599 </w:t>
      </w:r>
      <w:r>
        <w:br/>
      </w:r>
      <w:r w:rsidR="30DF2BA9">
        <w:rPr/>
        <w:t xml:space="preserve">[15] https://cve.mitre.org/cgi-bin/cvename.cgi?name=CVE-2024-33600 </w:t>
      </w:r>
      <w:r>
        <w:br/>
      </w:r>
      <w:r w:rsidR="30DF2BA9">
        <w:rPr/>
        <w:t xml:space="preserve">[16] https://cve.mitre.org/cgi-bin/cvename.cgi?name=CVE-2024-33601 </w:t>
      </w:r>
      <w:r>
        <w:br/>
      </w:r>
      <w:r w:rsidR="30DF2BA9">
        <w:rPr/>
        <w:t xml:space="preserve">[17] https://cve.mitre.org/cgi-bin/cvename.cgi?name=CVE-2024-33602 </w:t>
      </w:r>
      <w:r>
        <w:br/>
      </w:r>
      <w:r w:rsidR="30DF2BA9">
        <w:rPr/>
        <w:t xml:space="preserve">[18] https://cve.mitre.org/cgi-bin/cvename.cgi?name=CVE-2024-31080 </w:t>
      </w:r>
      <w:r>
        <w:br/>
      </w:r>
      <w:r w:rsidR="30DF2BA9">
        <w:rPr/>
        <w:t xml:space="preserve">[19] https://cve.mitre.org/cgi-bin/cvename.cgi?name=CVE-2024-31081 </w:t>
      </w:r>
      <w:r>
        <w:br/>
      </w:r>
      <w:r w:rsidR="30DF2BA9">
        <w:rPr/>
        <w:t xml:space="preserve">[20] https://cve.mitre.org/cgi-bin/cvename.cgi?name=CVE-2024-31082 </w:t>
      </w:r>
      <w:r>
        <w:br/>
      </w:r>
      <w:r w:rsidR="30DF2BA9">
        <w:rPr/>
        <w:t xml:space="preserve">[21] https://cve.mitre.org/cgi-bin/cvename.cgi?name=CVE-2024-31083 </w:t>
      </w:r>
      <w:r>
        <w:br/>
      </w:r>
      <w:r w:rsidR="30DF2BA9">
        <w:rPr/>
        <w:t xml:space="preserve">[22] https://cve.mitre.org/cgi-bin/cvename.cgi?name=CVE-2024-4453 </w:t>
      </w:r>
      <w:r>
        <w:br/>
      </w:r>
      <w:r w:rsidR="30DF2BA9">
        <w:rPr/>
        <w:t xml:space="preserve">[23] https://cve.mitre.org/cgi-bin/cvename.cgi?name=CVE-2024-26256 </w:t>
      </w:r>
      <w:r>
        <w:br/>
      </w:r>
      <w:r w:rsidR="30DF2BA9">
        <w:rPr/>
        <w:t xml:space="preserve">[24] https://cve.mitre.org/cgi-bin/cvename.cgi?name=CVE-2023-1194 </w:t>
      </w:r>
      <w:r>
        <w:br/>
      </w:r>
      <w:r w:rsidR="30DF2BA9">
        <w:rPr/>
        <w:t xml:space="preserve">[25] https://cve.mitre.org/cgi-bin/cvename.cgi?name=CVE-2023-32254 </w:t>
      </w:r>
      <w:r>
        <w:br/>
      </w:r>
      <w:r w:rsidR="30DF2BA9">
        <w:rPr/>
        <w:t xml:space="preserve">[26] https://cve.mitre.org/cgi-bin/cvename.cgi?name=CVE-2023-32258 </w:t>
      </w:r>
      <w:r>
        <w:br/>
      </w:r>
      <w:r w:rsidR="30DF2BA9">
        <w:rPr/>
        <w:t xml:space="preserve">[27] https://cve.mitre.org/cgi-bin/cvename.cgi?name=CVE-2023-38427 </w:t>
      </w:r>
      <w:r>
        <w:br/>
      </w:r>
      <w:r w:rsidR="30DF2BA9">
        <w:rPr/>
        <w:t xml:space="preserve">[28] https://cve.mitre.org/cgi-bin/cvename.cgi?name=CVE-2023-38430 </w:t>
      </w:r>
      <w:r>
        <w:br/>
      </w:r>
      <w:r w:rsidR="30DF2BA9">
        <w:rPr/>
        <w:t xml:space="preserve">[29] https://cve.mitre.org/cgi-bin/cvename.cgi?name=CVE-2023-38431 </w:t>
      </w:r>
      <w:r>
        <w:br/>
      </w:r>
      <w:r w:rsidR="30DF2BA9">
        <w:rPr/>
        <w:t xml:space="preserve">[30] https://cve.mitre.org/cgi-bin/cvename.cgi?name=CVE-2023-3867 </w:t>
      </w:r>
      <w:r>
        <w:br/>
      </w:r>
      <w:r w:rsidR="30DF2BA9">
        <w:rPr/>
        <w:t xml:space="preserve">[31] https://cve.mitre.org/cgi-bin/cvename.cgi?name=CVE-2023-46838 </w:t>
      </w:r>
      <w:r>
        <w:br/>
      </w:r>
      <w:r w:rsidR="30DF2BA9">
        <w:rPr/>
        <w:t xml:space="preserve">[32] https://cve.mitre.org/cgi-bin/cvename.cgi?name=CVE-2023-52340 </w:t>
      </w:r>
      <w:r>
        <w:br/>
      </w:r>
      <w:r w:rsidR="30DF2BA9">
        <w:rPr/>
        <w:t xml:space="preserve">[33] https://cve.mitre.org/cgi-bin/cvename.cgi?name=CVE-2023-52429 </w:t>
      </w:r>
      <w:r>
        <w:br/>
      </w:r>
      <w:r w:rsidR="30DF2BA9">
        <w:rPr/>
        <w:t xml:space="preserve">[34] https://cve.mitre.org/cgi-bin/cvename.cgi?name=CVE-2023-52436 </w:t>
      </w:r>
      <w:r>
        <w:br/>
      </w:r>
      <w:r w:rsidR="30DF2BA9">
        <w:rPr/>
        <w:t xml:space="preserve">[35] https://cve.mitre.org/cgi-bin/cvename.cgi?name=CVE-2023-52438 </w:t>
      </w:r>
      <w:r>
        <w:br/>
      </w:r>
      <w:r w:rsidR="30DF2BA9">
        <w:rPr/>
        <w:t xml:space="preserve">[36] https://cve.mitre.org/cgi-bin/cvename.cgi?name=CVE-2023-52439 </w:t>
      </w:r>
      <w:r>
        <w:br/>
      </w:r>
      <w:r w:rsidR="30DF2BA9">
        <w:rPr/>
        <w:t xml:space="preserve">[37] https://cve.mitre.org/cgi-bin/cvename.cgi?name=CVE-2023-52441 </w:t>
      </w:r>
      <w:r>
        <w:br/>
      </w:r>
      <w:r w:rsidR="30DF2BA9">
        <w:rPr/>
        <w:t xml:space="preserve">[38] https://cve.mitre.org/cgi-bin/cvename.cgi?name=CVE-2023-52442 </w:t>
      </w:r>
      <w:r>
        <w:br/>
      </w:r>
      <w:r w:rsidR="30DF2BA9">
        <w:rPr/>
        <w:t xml:space="preserve">[39] https://cve.mitre.org/cgi-bin/cvename.cgi?name=CVE-2023-52443 </w:t>
      </w:r>
      <w:r>
        <w:br/>
      </w:r>
      <w:r w:rsidR="30DF2BA9">
        <w:rPr/>
        <w:t xml:space="preserve">[40] https://cve.mitre.org/cgi-bin/cvename.cgi?name=CVE-2023-52444 </w:t>
      </w:r>
      <w:r>
        <w:br/>
      </w:r>
      <w:r w:rsidR="30DF2BA9">
        <w:rPr/>
        <w:t xml:space="preserve">[41] https://cve.mitre.org/cgi-bin/cvename.cgi?name=CVE-2023-52445 </w:t>
      </w:r>
      <w:r>
        <w:br/>
      </w:r>
      <w:r w:rsidR="30DF2BA9">
        <w:rPr/>
        <w:t xml:space="preserve">[42] https://cve.mitre.org/cgi-bin/cvename.cgi?name=CVE-2023-52448 </w:t>
      </w:r>
      <w:r>
        <w:br/>
      </w:r>
      <w:r w:rsidR="30DF2BA9">
        <w:rPr/>
        <w:t xml:space="preserve">[43] https://cve.mitre.org/cgi-bin/cvename.cgi?name=CVE-2023-52449 </w:t>
      </w:r>
      <w:r>
        <w:br/>
      </w:r>
      <w:r w:rsidR="30DF2BA9">
        <w:rPr/>
        <w:t xml:space="preserve">[44] https://cve.mitre.org/cgi-bin/cvename.cgi?name=CVE-2023-52451 </w:t>
      </w:r>
      <w:r>
        <w:br/>
      </w:r>
      <w:r w:rsidR="30DF2BA9">
        <w:rPr/>
        <w:t xml:space="preserve">[45] https://cve.mitre.org/cgi-bin/cvename.cgi?name=CVE-2023-52454 </w:t>
      </w:r>
      <w:r>
        <w:br/>
      </w:r>
      <w:r w:rsidR="30DF2BA9">
        <w:rPr/>
        <w:t xml:space="preserve">[46] https://cve.mitre.org/cgi-bin/cvename.cgi?name=CVE-2023-52456 </w:t>
      </w:r>
      <w:r>
        <w:br/>
      </w:r>
      <w:r w:rsidR="30DF2BA9">
        <w:rPr/>
        <w:t xml:space="preserve">[47] https://cve.mitre.org/cgi-bin/cvename.cgi?name=CVE-2023-52457 </w:t>
      </w:r>
      <w:r>
        <w:br/>
      </w:r>
      <w:r w:rsidR="30DF2BA9">
        <w:rPr/>
        <w:t xml:space="preserve">[48] https://cve.mitre.org/cgi-bin/cvename.cgi?name=CVE-2023-52458 </w:t>
      </w:r>
      <w:r>
        <w:br/>
      </w:r>
      <w:r w:rsidR="30DF2BA9">
        <w:rPr/>
        <w:t xml:space="preserve">[49] https://cve.mitre.org/cgi-bin/cvename.cgi?name=CVE-2023-52462 </w:t>
      </w:r>
      <w:r>
        <w:br/>
      </w:r>
      <w:r w:rsidR="30DF2BA9">
        <w:rPr/>
        <w:t xml:space="preserve">[50] https://cve.mitre.org/cgi-bin/cvename.cgi?name=CVE-2023-52463 </w:t>
      </w:r>
      <w:r>
        <w:br/>
      </w:r>
      <w:r w:rsidR="30DF2BA9">
        <w:rPr/>
        <w:t xml:space="preserve">[51] https://cve.mitre.org/cgi-bin/cvename.cgi?name=CVE-2023-52464 </w:t>
      </w:r>
      <w:r>
        <w:br/>
      </w:r>
      <w:r w:rsidR="30DF2BA9">
        <w:rPr/>
        <w:t xml:space="preserve">[52] https://cve.mitre.org/cgi-bin/cvename.cgi?name=CVE-2023-52467 </w:t>
      </w:r>
      <w:r>
        <w:br/>
      </w:r>
      <w:r w:rsidR="30DF2BA9">
        <w:rPr/>
        <w:t xml:space="preserve">[53] https://cve.mitre.org/cgi-bin/cvename.cgi?name=CVE-2023-52469 </w:t>
      </w:r>
      <w:r>
        <w:br/>
      </w:r>
      <w:r w:rsidR="30DF2BA9">
        <w:rPr/>
        <w:t xml:space="preserve">[54] https://cve.mitre.org/cgi-bin/cvename.cgi?name=CVE-2023-52470 </w:t>
      </w:r>
      <w:r>
        <w:br/>
      </w:r>
      <w:r w:rsidR="30DF2BA9">
        <w:rPr/>
        <w:t xml:space="preserve">[55] https://cve.mitre.org/cgi-bin/cvename.cgi?name=CVE-2023-52480 </w:t>
      </w:r>
      <w:r>
        <w:br/>
      </w:r>
      <w:r w:rsidR="30DF2BA9">
        <w:rPr/>
        <w:t xml:space="preserve">[56] https://cve.mitre.org/cgi-bin/cvename.cgi?name=CVE-2023-52609 </w:t>
      </w:r>
      <w:r>
        <w:br/>
      </w:r>
      <w:r w:rsidR="30DF2BA9">
        <w:rPr/>
        <w:t xml:space="preserve">[57] https://cve.mitre.org/cgi-bin/cvename.cgi?name=CVE-2023-52610 </w:t>
      </w:r>
      <w:r>
        <w:br/>
      </w:r>
      <w:r w:rsidR="30DF2BA9">
        <w:rPr/>
        <w:t xml:space="preserve">[58] https://cve.mitre.org/cgi-bin/cvename.cgi?name=CVE-2023-52612 </w:t>
      </w:r>
      <w:r>
        <w:br/>
      </w:r>
      <w:r w:rsidR="30DF2BA9">
        <w:rPr/>
        <w:t xml:space="preserve">[59] https://cve.mitre.org/cgi-bin/cvename.cgi?name=CVE-2024-22705 </w:t>
      </w:r>
      <w:r>
        <w:br/>
      </w:r>
      <w:r w:rsidR="30DF2BA9">
        <w:rPr/>
        <w:t xml:space="preserve">[60] https://cve.mitre.org/cgi-bin/cvename.cgi?name=CVE-2024-23850 </w:t>
      </w:r>
      <w:r>
        <w:br/>
      </w:r>
      <w:r w:rsidR="30DF2BA9">
        <w:rPr/>
        <w:t xml:space="preserve">[61] https://cve.mitre.org/cgi-bin/cvename.cgi?name=CVE-2024-23851 </w:t>
      </w:r>
      <w:r>
        <w:br/>
      </w:r>
      <w:r w:rsidR="30DF2BA9">
        <w:rPr/>
        <w:t xml:space="preserve">[62] https://cve.mitre.org/cgi-bin/cvename.cgi?name=CVE-2024-24860 </w:t>
      </w:r>
      <w:r>
        <w:br/>
      </w:r>
      <w:r w:rsidR="30DF2BA9">
        <w:rPr/>
        <w:t xml:space="preserve">[63] https://cve.mitre.org/cgi-bin/cvename.cgi?name=CVE-2024-26586 </w:t>
      </w:r>
      <w:r>
        <w:br/>
      </w:r>
      <w:r w:rsidR="30DF2BA9">
        <w:rPr/>
        <w:t xml:space="preserve">[64] https://cve.mitre.org/cgi-bin/cvename.cgi?name=CVE-2024-26589 </w:t>
      </w:r>
      <w:r>
        <w:br/>
      </w:r>
      <w:r w:rsidR="30DF2BA9">
        <w:rPr/>
        <w:t xml:space="preserve">[65] https://cve.mitre.org/cgi-bin/cvename.cgi?name=CVE-2024-26591 </w:t>
      </w:r>
      <w:r>
        <w:br/>
      </w:r>
      <w:r w:rsidR="30DF2BA9">
        <w:rPr/>
        <w:t xml:space="preserve">[66] https://cve.mitre.org/cgi-bin/cvename.cgi?name=CVE-2024-26597 </w:t>
      </w:r>
      <w:r>
        <w:br/>
      </w:r>
      <w:r w:rsidR="30DF2BA9">
        <w:rPr/>
        <w:t xml:space="preserve">[67] https://cve.mitre.org/cgi-bin/cvename.cgi?name=CVE-2024-26598 </w:t>
      </w:r>
      <w:r>
        <w:br/>
      </w:r>
      <w:r w:rsidR="30DF2BA9">
        <w:rPr/>
        <w:t xml:space="preserve">[68] https://cve.mitre.org/cgi-bin/cvename.cgi?name=CVE-2024-26631 </w:t>
      </w:r>
      <w:r>
        <w:br/>
      </w:r>
      <w:r w:rsidR="30DF2BA9">
        <w:rPr/>
        <w:t>[69] https://cve.mitre.org/cgi-bin/cvename.cgi?name=CVE-2024-26633</w:t>
      </w:r>
      <w:r>
        <w:br/>
      </w:r>
      <w:r w:rsidR="30DF2BA9">
        <w:rPr/>
        <w:t xml:space="preserve">[70] https://cve.mitre.org/cgi-bin/cvename.cgi?name=CVE-2023-52435  </w:t>
      </w:r>
      <w:r>
        <w:br/>
      </w:r>
      <w:r w:rsidR="30DF2BA9">
        <w:rPr/>
        <w:t xml:space="preserve">[71] https://cve.mitre.org/cgi-bin/cvename.cgi?name=CVE-2023-52486  </w:t>
      </w:r>
      <w:r>
        <w:br/>
      </w:r>
      <w:r w:rsidR="30DF2BA9">
        <w:rPr/>
        <w:t xml:space="preserve">[72] https://cve.mitre.org/cgi-bin/cvename.cgi?name=CVE-2023-52489  </w:t>
      </w:r>
      <w:r>
        <w:br/>
      </w:r>
      <w:r w:rsidR="30DF2BA9">
        <w:rPr/>
        <w:t xml:space="preserve">[73] https://cve.mitre.org/cgi-bin/cvename.cgi?name=CVE-2023-52491  </w:t>
      </w:r>
      <w:r>
        <w:br/>
      </w:r>
      <w:r w:rsidR="30DF2BA9">
        <w:rPr/>
        <w:t xml:space="preserve">[74] https://cve.mitre.org/cgi-bin/cvename.cgi?name=CVE-2023-52492  </w:t>
      </w:r>
      <w:r>
        <w:br/>
      </w:r>
      <w:r w:rsidR="30DF2BA9">
        <w:rPr/>
        <w:t xml:space="preserve">[75] https://cve.mitre.org/cgi-bin/cvename.cgi?name=CVE-2023-52493  </w:t>
      </w:r>
      <w:r>
        <w:br/>
      </w:r>
      <w:r w:rsidR="30DF2BA9">
        <w:rPr/>
        <w:t xml:space="preserve">[76] https://cve.mitre.org/cgi-bin/cvename.cgi?name=CVE-2023-52494  </w:t>
      </w:r>
      <w:r>
        <w:br/>
      </w:r>
      <w:r w:rsidR="30DF2BA9">
        <w:rPr/>
        <w:t xml:space="preserve">[77] https://cve.mitre.org/cgi-bin/cvename.cgi?name=CVE-2023-52498  </w:t>
      </w:r>
      <w:r>
        <w:br/>
      </w:r>
      <w:r w:rsidR="30DF2BA9">
        <w:rPr/>
        <w:t xml:space="preserve">[78] https://cve.mitre.org/cgi-bin/cvename.cgi?name=CVE-2023-52583  </w:t>
      </w:r>
      <w:r>
        <w:br/>
      </w:r>
      <w:r w:rsidR="30DF2BA9">
        <w:rPr/>
        <w:t xml:space="preserve">[79] https://cve.mitre.org/cgi-bin/cvename.cgi?name=CVE-2023-52587  </w:t>
      </w:r>
      <w:r>
        <w:br/>
      </w:r>
      <w:r w:rsidR="30DF2BA9">
        <w:rPr/>
        <w:t xml:space="preserve">[80] https://cve.mitre.org/cgi-bin/cvename.cgi?name=CVE-2023-52588  </w:t>
      </w:r>
      <w:r>
        <w:br/>
      </w:r>
      <w:r w:rsidR="30DF2BA9">
        <w:rPr/>
        <w:t xml:space="preserve">[81] https://cve.mitre.org/cgi-bin/cvename.cgi?name=CVE-2023-52594  </w:t>
      </w:r>
      <w:r>
        <w:br/>
      </w:r>
      <w:r w:rsidR="30DF2BA9">
        <w:rPr/>
        <w:t xml:space="preserve">[82] https://cve.mitre.org/cgi-bin/cvename.cgi?name=CVE-2023-52595  </w:t>
      </w:r>
      <w:r>
        <w:br/>
      </w:r>
      <w:r w:rsidR="30DF2BA9">
        <w:rPr/>
        <w:t xml:space="preserve">[83] https://cve.mitre.org/cgi-bin/cvename.cgi?name=CVE-2023-52597  </w:t>
      </w:r>
      <w:r>
        <w:br/>
      </w:r>
      <w:r w:rsidR="30DF2BA9">
        <w:rPr/>
        <w:t xml:space="preserve">[84] https://cve.mitre.org/cgi-bin/cvename.cgi?name=CVE-2023-52598  </w:t>
      </w:r>
      <w:r>
        <w:br/>
      </w:r>
      <w:r w:rsidR="30DF2BA9">
        <w:rPr/>
        <w:t xml:space="preserve">[85] https://cve.mitre.org/cgi-bin/cvename.cgi?name=CVE-2023-52599  </w:t>
      </w:r>
      <w:r>
        <w:br/>
      </w:r>
      <w:r w:rsidR="30DF2BA9">
        <w:rPr/>
        <w:t xml:space="preserve">[86] https://cve.mitre.org/cgi-bin/cvename.cgi?name=CVE-2023-52601  </w:t>
      </w:r>
      <w:r>
        <w:br/>
      </w:r>
      <w:r w:rsidR="30DF2BA9">
        <w:rPr/>
        <w:t xml:space="preserve">[87] https://cve.mitre.org/cgi-bin/cvename.cgi?name=CVE-2023-52602  </w:t>
      </w:r>
      <w:r>
        <w:br/>
      </w:r>
      <w:r w:rsidR="30DF2BA9">
        <w:rPr/>
        <w:t xml:space="preserve">[88] https://cve.mitre.org/cgi-bin/cvename.cgi?name=CVE-2023-52604  </w:t>
      </w:r>
      <w:r>
        <w:br/>
      </w:r>
      <w:r w:rsidR="30DF2BA9">
        <w:rPr/>
        <w:t xml:space="preserve">[89] https://cve.mitre.org/cgi-bin/cvename.cgi?name=CVE-2023-52606  </w:t>
      </w:r>
      <w:r>
        <w:br/>
      </w:r>
      <w:r w:rsidR="30DF2BA9">
        <w:rPr/>
        <w:t xml:space="preserve">[90] https://cve.mitre.org/cgi-bin/cvename.cgi?name=CVE-2023-52607  </w:t>
      </w:r>
      <w:r>
        <w:br/>
      </w:r>
      <w:r w:rsidR="30DF2BA9">
        <w:rPr/>
        <w:t xml:space="preserve">[91] https://cve.mitre.org/cgi-bin/cvename.cgi?name=CVE-2023-52608  </w:t>
      </w:r>
      <w:r>
        <w:br/>
      </w:r>
      <w:r w:rsidR="30DF2BA9">
        <w:rPr/>
        <w:t xml:space="preserve">[92] https://cve.mitre.org/cgi-bin/cvename.cgi?name=CVE-2023-52614  </w:t>
      </w:r>
      <w:r>
        <w:br/>
      </w:r>
      <w:r w:rsidR="30DF2BA9">
        <w:rPr/>
        <w:t xml:space="preserve">[93] https://cve.mitre.org/cgi-bin/cvename.cgi?name=CVE-2023-52615  </w:t>
      </w:r>
      <w:r>
        <w:br/>
      </w:r>
      <w:r w:rsidR="30DF2BA9">
        <w:rPr/>
        <w:t xml:space="preserve">[94] https://cve.mitre.org/cgi-bin/cvename.cgi?name=CVE-2023-52616  </w:t>
      </w:r>
      <w:r>
        <w:br/>
      </w:r>
      <w:r w:rsidR="30DF2BA9">
        <w:rPr/>
        <w:t xml:space="preserve">[95] https://cve.mitre.org/cgi-bin/cvename.cgi?name=CVE-2023-52617  </w:t>
      </w:r>
      <w:r>
        <w:br/>
      </w:r>
      <w:r w:rsidR="30DF2BA9">
        <w:rPr/>
        <w:t xml:space="preserve">[96] https://cve.mitre.org/cgi-bin/cvename.cgi?name=CVE-2023-52618  </w:t>
      </w:r>
      <w:r>
        <w:br/>
      </w:r>
      <w:r w:rsidR="30DF2BA9">
        <w:rPr/>
        <w:t xml:space="preserve">[97] https://cve.mitre.org/cgi-bin/cvename.cgi?name=CVE-2023-52619  </w:t>
      </w:r>
      <w:r>
        <w:br/>
      </w:r>
      <w:r w:rsidR="30DF2BA9">
        <w:rPr/>
        <w:t xml:space="preserve">[98] https://cve.mitre.org/cgi-bin/cvename.cgi?name=CVE-2023-52622  </w:t>
      </w:r>
      <w:r>
        <w:br/>
      </w:r>
      <w:r w:rsidR="30DF2BA9">
        <w:rPr/>
        <w:t xml:space="preserve">[99] https://cve.mitre.org/cgi-bin/cvename.cgi?name=CVE-2023-52623  </w:t>
      </w:r>
      <w:r>
        <w:br/>
      </w:r>
      <w:r w:rsidR="30DF2BA9">
        <w:rPr/>
        <w:t xml:space="preserve">[100] https://cve.mitre.org/cgi-bin/cvename.cgi?name=CVE-2023-52627  </w:t>
      </w:r>
      <w:r>
        <w:br/>
      </w:r>
      <w:r w:rsidR="30DF2BA9">
        <w:rPr/>
        <w:t xml:space="preserve">[101] https://cve.mitre.org/cgi-bin/cvename.cgi?name=CVE-2023-52631  </w:t>
      </w:r>
      <w:r>
        <w:br/>
      </w:r>
      <w:r w:rsidR="30DF2BA9">
        <w:rPr/>
        <w:t xml:space="preserve">[102] https://cve.mitre.org/cgi-bin/cvename.cgi?name=CVE-2023-52633  </w:t>
      </w:r>
      <w:r>
        <w:br/>
      </w:r>
      <w:r w:rsidR="30DF2BA9">
        <w:rPr/>
        <w:t xml:space="preserve">[103] https://cve.mitre.org/cgi-bin/cvename.cgi?name=CVE-2023-52635  </w:t>
      </w:r>
      <w:r>
        <w:br/>
      </w:r>
      <w:r w:rsidR="30DF2BA9">
        <w:rPr/>
        <w:t xml:space="preserve">[104] https://cve.mitre.org/cgi-bin/cvename.cgi?name=CVE-2023-52637  </w:t>
      </w:r>
      <w:r>
        <w:br/>
      </w:r>
      <w:r w:rsidR="30DF2BA9">
        <w:rPr/>
        <w:t xml:space="preserve">[105] https://cve.mitre.org/cgi-bin/cvename.cgi?name=CVE-2023-52638  </w:t>
      </w:r>
      <w:r>
        <w:br/>
      </w:r>
      <w:r w:rsidR="30DF2BA9">
        <w:rPr/>
        <w:t xml:space="preserve">[106] https://cve.mitre.org/cgi-bin/cvename.cgi?name=CVE-2023-52642  </w:t>
      </w:r>
      <w:r>
        <w:br/>
      </w:r>
      <w:r w:rsidR="30DF2BA9">
        <w:rPr/>
        <w:t xml:space="preserve">[107] https://cve.mitre.org/cgi-bin/cvename.cgi?name=CVE-2023-52643  </w:t>
      </w:r>
      <w:r>
        <w:br/>
      </w:r>
      <w:r w:rsidR="30DF2BA9">
        <w:rPr/>
        <w:t xml:space="preserve">[108] https://cve.mitre.org/cgi-bin/cvename.cgi?name=CVE-2024-1151  </w:t>
      </w:r>
      <w:r>
        <w:br/>
      </w:r>
      <w:r w:rsidR="30DF2BA9">
        <w:rPr/>
        <w:t xml:space="preserve">[109] https://cve.mitre.org/cgi-bin/cvename.cgi?name=CVE-2024-2201  </w:t>
      </w:r>
      <w:r>
        <w:br/>
      </w:r>
      <w:r w:rsidR="30DF2BA9">
        <w:rPr/>
        <w:t xml:space="preserve">[110] https://cve.mitre.org/cgi-bin/cvename.cgi?name=CVE-2024-23849  </w:t>
      </w:r>
      <w:r>
        <w:br/>
      </w:r>
      <w:r w:rsidR="30DF2BA9">
        <w:rPr/>
        <w:t xml:space="preserve">[111] https://cve.mitre.org/cgi-bin/cvename.cgi?name=CVE-2024-26592  </w:t>
      </w:r>
      <w:r>
        <w:br/>
      </w:r>
      <w:r w:rsidR="30DF2BA9">
        <w:rPr/>
        <w:t xml:space="preserve">[112] https://cve.mitre.org/cgi-bin/cvename.cgi?name=CVE-2024-26593  </w:t>
      </w:r>
      <w:r>
        <w:br/>
      </w:r>
      <w:r w:rsidR="30DF2BA9">
        <w:rPr/>
        <w:t xml:space="preserve">[113] https://cve.mitre.org/cgi-bin/cvename.cgi?name=CVE-2024-26594  </w:t>
      </w:r>
      <w:r>
        <w:br/>
      </w:r>
      <w:r w:rsidR="30DF2BA9">
        <w:rPr/>
        <w:t xml:space="preserve">[114] https://cve.mitre.org/cgi-bin/cvename.cgi?name=CVE-2024-26600  </w:t>
      </w:r>
      <w:r>
        <w:br/>
      </w:r>
      <w:r w:rsidR="30DF2BA9">
        <w:rPr/>
        <w:t xml:space="preserve">[115] https://cve.mitre.org/cgi-bin/cvename.cgi?name=CVE-2024-26602  </w:t>
      </w:r>
      <w:r>
        <w:br/>
      </w:r>
      <w:r w:rsidR="30DF2BA9">
        <w:rPr/>
        <w:t xml:space="preserve">[116] https://cve.mitre.org/cgi-bin/cvename.cgi?name=CVE-2024-26606  </w:t>
      </w:r>
      <w:r>
        <w:br/>
      </w:r>
      <w:r w:rsidR="30DF2BA9">
        <w:rPr/>
        <w:t xml:space="preserve">[117] https://cve.mitre.org/cgi-bin/cvename.cgi?name=CVE-2024-26608  </w:t>
      </w:r>
      <w:r>
        <w:br/>
      </w:r>
      <w:r w:rsidR="30DF2BA9">
        <w:rPr/>
        <w:t xml:space="preserve">[118] https://cve.mitre.org/cgi-bin/cvename.cgi?name=CVE-2024-26610  </w:t>
      </w:r>
      <w:r>
        <w:br/>
      </w:r>
      <w:r w:rsidR="30DF2BA9">
        <w:rPr/>
        <w:t xml:space="preserve">[119] https://cve.mitre.org/cgi-bin/cvename.cgi?name=CVE-2024-26614  </w:t>
      </w:r>
      <w:r>
        <w:br/>
      </w:r>
      <w:r w:rsidR="30DF2BA9">
        <w:rPr/>
        <w:t xml:space="preserve">[120] https://cve.mitre.org/cgi-bin/cvename.cgi?name=CVE-2024-26615  </w:t>
      </w:r>
      <w:r>
        <w:br/>
      </w:r>
      <w:r w:rsidR="30DF2BA9">
        <w:rPr/>
        <w:t xml:space="preserve">[121] https://cve.mitre.org/cgi-bin/cvename.cgi?name=CVE-2024-26625  </w:t>
      </w:r>
      <w:r>
        <w:br/>
      </w:r>
      <w:r w:rsidR="30DF2BA9">
        <w:rPr/>
        <w:t xml:space="preserve">[122] https://cve.mitre.org/cgi-bin/cvename.cgi?name=CVE-2024-26627  </w:t>
      </w:r>
      <w:r>
        <w:br/>
      </w:r>
      <w:r w:rsidR="30DF2BA9">
        <w:rPr/>
        <w:t xml:space="preserve">[123] https://cve.mitre.org/cgi-bin/cvename.cgi?name=CVE-2024-26635  </w:t>
      </w:r>
      <w:r>
        <w:br/>
      </w:r>
      <w:r w:rsidR="30DF2BA9">
        <w:rPr/>
        <w:t xml:space="preserve">[124] https://cve.mitre.org/cgi-bin/cvename.cgi?name=CVE-2024-26636  </w:t>
      </w:r>
      <w:r>
        <w:br/>
      </w:r>
      <w:r w:rsidR="30DF2BA9">
        <w:rPr/>
        <w:t xml:space="preserve">[125] https://cve.mitre.org/cgi-bin/cvename.cgi?name=CVE-2024-26640  </w:t>
      </w:r>
      <w:r>
        <w:br/>
      </w:r>
      <w:r w:rsidR="30DF2BA9">
        <w:rPr/>
        <w:t xml:space="preserve">[126] https://cve.mitre.org/cgi-bin/cvename.cgi?name=CVE-2024-26641  </w:t>
      </w:r>
      <w:r>
        <w:br/>
      </w:r>
      <w:r w:rsidR="30DF2BA9">
        <w:rPr/>
        <w:t xml:space="preserve">[127] https://cve.mitre.org/cgi-bin/cvename.cgi?name=CVE-2024-26644  </w:t>
      </w:r>
      <w:r>
        <w:br/>
      </w:r>
      <w:r w:rsidR="30DF2BA9">
        <w:rPr/>
        <w:t xml:space="preserve">[128] https://cve.mitre.org/cgi-bin/cvename.cgi?name=CVE-2024-26645  </w:t>
      </w:r>
      <w:r>
        <w:br/>
      </w:r>
      <w:r w:rsidR="30DF2BA9">
        <w:rPr/>
        <w:t xml:space="preserve">[129] https://cve.mitre.org/cgi-bin/cvename.cgi?name=CVE-2024-26660  </w:t>
      </w:r>
      <w:r>
        <w:br/>
      </w:r>
      <w:r w:rsidR="30DF2BA9">
        <w:rPr/>
        <w:t xml:space="preserve">[130] https://cve.mitre.org/cgi-bin/cvename.cgi?name=CVE-2024-26663  </w:t>
      </w:r>
      <w:r>
        <w:br/>
      </w:r>
      <w:r w:rsidR="30DF2BA9">
        <w:rPr/>
        <w:t xml:space="preserve">[131] https://cve.mitre.org/cgi-bin/cvename.cgi?name=CVE-2024-26664  </w:t>
      </w:r>
      <w:r>
        <w:br/>
      </w:r>
      <w:r w:rsidR="30DF2BA9">
        <w:rPr/>
        <w:t xml:space="preserve">[132] https://cve.mitre.org/cgi-bin/cvename.cgi?name=CVE-2024-26665  </w:t>
      </w:r>
      <w:r>
        <w:br/>
      </w:r>
      <w:r w:rsidR="30DF2BA9">
        <w:rPr/>
        <w:t xml:space="preserve">[133] https://cve.mitre.org/cgi-bin/cvename.cgi?name=CVE-2024-26668  </w:t>
      </w:r>
      <w:r>
        <w:br/>
      </w:r>
      <w:r w:rsidR="30DF2BA9">
        <w:rPr/>
        <w:t xml:space="preserve">[134] https://cve.mitre.org/cgi-bin/cvename.cgi?name=CVE-2024-26671  </w:t>
      </w:r>
      <w:r>
        <w:br/>
      </w:r>
      <w:r w:rsidR="30DF2BA9">
        <w:rPr/>
        <w:t xml:space="preserve">[135] https://cve.mitre.org/cgi-bin/cvename.cgi?name=CVE-2024-26673  </w:t>
      </w:r>
      <w:r>
        <w:br/>
      </w:r>
      <w:r w:rsidR="30DF2BA9">
        <w:rPr/>
        <w:t xml:space="preserve">[136] https://cve.mitre.org/cgi-bin/cvename.cgi?name=CVE-2024-26675  </w:t>
      </w:r>
      <w:r>
        <w:br/>
      </w:r>
      <w:r w:rsidR="30DF2BA9">
        <w:rPr/>
        <w:t xml:space="preserve">[137] https://cve.mitre.org/cgi-bin/cvename.cgi?name=CVE-2024-26676  </w:t>
      </w:r>
      <w:r>
        <w:br/>
      </w:r>
      <w:r w:rsidR="30DF2BA9">
        <w:rPr/>
        <w:t xml:space="preserve">[138] https://cve.mitre.org/cgi-bin/cvename.cgi?name=CVE-2024-26679  </w:t>
      </w:r>
      <w:r>
        <w:br/>
      </w:r>
      <w:r w:rsidR="30DF2BA9">
        <w:rPr/>
        <w:t xml:space="preserve">[139] https://cve.mitre.org/cgi-bin/cvename.cgi?name=CVE-2024-26684  </w:t>
      </w:r>
      <w:r>
        <w:br/>
      </w:r>
      <w:r w:rsidR="30DF2BA9">
        <w:rPr/>
        <w:t xml:space="preserve">[140] https://cve.mitre.org/cgi-bin/cvename.cgi?name=CVE-2024-26685  </w:t>
      </w:r>
      <w:r>
        <w:br/>
      </w:r>
      <w:r w:rsidR="30DF2BA9">
        <w:rPr/>
        <w:t xml:space="preserve">[141] https://cve.mitre.org/cgi-bin/cvename.cgi?name=CVE-2024-26689  </w:t>
      </w:r>
      <w:r>
        <w:br/>
      </w:r>
      <w:r w:rsidR="30DF2BA9">
        <w:rPr/>
        <w:t xml:space="preserve">[142] https://cve.mitre.org/cgi-bin/cvename.cgi?name=CVE-2024-26695  </w:t>
      </w:r>
      <w:r>
        <w:br/>
      </w:r>
      <w:r w:rsidR="30DF2BA9">
        <w:rPr/>
        <w:t xml:space="preserve">[143] https://cve.mitre.org/cgi-bin/cvename.cgi?name=CVE-2024-26696  </w:t>
      </w:r>
      <w:r>
        <w:br/>
      </w:r>
      <w:r w:rsidR="30DF2BA9">
        <w:rPr/>
        <w:t xml:space="preserve">[144] https://cve.mitre.org/cgi-bin/cvename.cgi?name=CVE-2024-26697  </w:t>
      </w:r>
      <w:r>
        <w:br/>
      </w:r>
      <w:r w:rsidR="30DF2BA9">
        <w:rPr/>
        <w:t xml:space="preserve">[145] https://cve.mitre.org/cgi-bin/cvename.cgi?name=CVE-2024-26698  </w:t>
      </w:r>
      <w:r>
        <w:br/>
      </w:r>
      <w:r w:rsidR="30DF2BA9">
        <w:rPr/>
        <w:t xml:space="preserve">[146] https://cve.mitre.org/cgi-bin/cvename.cgi?name=CVE-2024-26702  </w:t>
      </w:r>
      <w:r>
        <w:br/>
      </w:r>
      <w:r w:rsidR="30DF2BA9">
        <w:rPr/>
        <w:t xml:space="preserve">[147] https://cve.mitre.org/cgi-bin/cvename.cgi?name=CVE-2024-26704  </w:t>
      </w:r>
      <w:r>
        <w:br/>
      </w:r>
      <w:r w:rsidR="30DF2BA9">
        <w:rPr/>
        <w:t xml:space="preserve">[148] https://cve.mitre.org/cgi-bin/cvename.cgi?name=CVE-2024-26707  </w:t>
      </w:r>
      <w:r>
        <w:br/>
      </w:r>
      <w:r w:rsidR="30DF2BA9">
        <w:rPr/>
        <w:t xml:space="preserve">[149] https://cve.mitre.org/cgi-bin/cvename.cgi?name=CVE-2024-26712  </w:t>
      </w:r>
      <w:r>
        <w:br/>
      </w:r>
      <w:r w:rsidR="30DF2BA9">
        <w:rPr/>
        <w:t xml:space="preserve">[150] https://cve.mitre.org/cgi-bin/cvename.cgi?name=CVE-2024-26715  </w:t>
      </w:r>
      <w:r>
        <w:br/>
      </w:r>
      <w:r w:rsidR="30DF2BA9">
        <w:rPr/>
        <w:t xml:space="preserve">[151] https://cve.mitre.org/cgi-bin/cvename.cgi?name=CVE-2024-26717  </w:t>
      </w:r>
      <w:r>
        <w:br/>
      </w:r>
      <w:r w:rsidR="30DF2BA9">
        <w:rPr/>
        <w:t xml:space="preserve">[152] https://cve.mitre.org/cgi-bin/cvename.cgi?name=CVE-2024-26720  </w:t>
      </w:r>
      <w:r>
        <w:br/>
      </w:r>
      <w:r w:rsidR="30DF2BA9">
        <w:rPr/>
        <w:t xml:space="preserve">[153] https://cve.mitre.org/cgi-bin/cvename.cgi?name=CVE-2024-26722  </w:t>
      </w:r>
      <w:r>
        <w:br/>
      </w:r>
      <w:r w:rsidR="30DF2BA9">
        <w:rPr/>
        <w:t xml:space="preserve">[154] https://cve.mitre.org/cgi-bin/cvename.cgi?name=CVE-2024-26808  </w:t>
      </w:r>
      <w:r>
        <w:br/>
      </w:r>
      <w:r w:rsidR="30DF2BA9">
        <w:rPr/>
        <w:t xml:space="preserve">[155] https://cve.mitre.org/cgi-bin/cvename.cgi?name=CVE-2024-26825  </w:t>
      </w:r>
      <w:r>
        <w:br/>
      </w:r>
      <w:r w:rsidR="30DF2BA9">
        <w:rPr/>
        <w:t xml:space="preserve">[156] https://cve.mitre.org/cgi-bin/cvename.cgi?name=CVE-2024-26826  </w:t>
      </w:r>
      <w:r>
        <w:br/>
      </w:r>
      <w:r w:rsidR="30DF2BA9">
        <w:rPr/>
        <w:t xml:space="preserve">[157] https://cve.mitre.org/cgi-bin/cvename.cgi?name=CVE-2024-26829  </w:t>
      </w:r>
      <w:r>
        <w:br/>
      </w:r>
      <w:r w:rsidR="30DF2BA9">
        <w:rPr/>
        <w:t xml:space="preserve">[158] https://cve.mitre.org/cgi-bin/cvename.cgi?name=CVE-2024-26910  </w:t>
      </w:r>
      <w:r>
        <w:br/>
      </w:r>
      <w:r w:rsidR="30DF2BA9">
        <w:rPr/>
        <w:t xml:space="preserve">[159] https://cve.mitre.org/cgi-bin/cvename.cgi?name=CVE-2024-26916  </w:t>
      </w:r>
      <w:r>
        <w:br/>
      </w:r>
      <w:r w:rsidR="30DF2BA9">
        <w:rPr/>
        <w:t>[160] https://cve.mitre.org/cgi-bin/cvename.cgi?name=CVE-2024-26920</w:t>
      </w:r>
      <w:r>
        <w:br/>
      </w:r>
      <w:r w:rsidR="30DF2BA9">
        <w:rPr/>
        <w:t xml:space="preserve">[161] https://cve.mitre.org/cgi-bin/cvename.cgi?name=CVE-2023-24023 </w:t>
      </w:r>
      <w:r>
        <w:br/>
      </w:r>
      <w:r w:rsidR="30DF2BA9">
        <w:rPr/>
        <w:t xml:space="preserve">[162] https://cve.mitre.org/cgi-bin/cvename.cgi?name=CVE-2023-52600 </w:t>
      </w:r>
      <w:r>
        <w:br/>
      </w:r>
      <w:r w:rsidR="30DF2BA9">
        <w:rPr/>
        <w:t xml:space="preserve">[163] https://cve.mitre.org/cgi-bin/cvename.cgi?name=CVE-2023-52603 </w:t>
      </w:r>
      <w:r>
        <w:br/>
      </w:r>
      <w:r w:rsidR="30DF2BA9">
        <w:rPr/>
        <w:t xml:space="preserve">[164] https://cve.mitre.org/cgi-bin/cvename.cgi?name=CVE-2024-26581 </w:t>
      </w:r>
      <w:r>
        <w:br/>
      </w:r>
      <w:r w:rsidR="30DF2BA9">
        <w:rPr/>
        <w:t xml:space="preserve">[165] https://cve.mitre.org/cgi-bin/cvename.cgi?name=CVE-2023-30588 </w:t>
      </w:r>
      <w:r>
        <w:br/>
      </w:r>
      <w:r w:rsidR="30DF2BA9">
        <w:rPr/>
        <w:t xml:space="preserve">[166] https://cve.mitre.org/cgi-bin/cvename.cgi?name=CVE-2023-30589 </w:t>
      </w:r>
      <w:r>
        <w:br/>
      </w:r>
      <w:r w:rsidR="30DF2BA9">
        <w:rPr/>
        <w:t xml:space="preserve">[167] https://cve.mitre.org/cgi-bin/cvename.cgi?name=CVE-2023-30590 </w:t>
      </w:r>
      <w:r>
        <w:br/>
      </w:r>
      <w:r w:rsidR="30DF2BA9">
        <w:rPr/>
        <w:t xml:space="preserve">[168] https://cve.mitre.org/cgi-bin/cvename.cgi?name=CVE-2019-9511 </w:t>
      </w:r>
      <w:r>
        <w:br/>
      </w:r>
      <w:r w:rsidR="30DF2BA9">
        <w:rPr/>
        <w:t xml:space="preserve">[169] https://cve.mitre.org/cgi-bin/cvename.cgi?name=CVE-2019-9513 </w:t>
      </w:r>
      <w:r>
        <w:br/>
      </w:r>
      <w:r w:rsidR="30DF2BA9">
        <w:rPr/>
        <w:t xml:space="preserve">[170] https://cve.mitre.org/cgi-bin/cvename.cgi?name=CVE-2023-44487 </w:t>
      </w:r>
      <w:r>
        <w:br/>
      </w:r>
      <w:r w:rsidR="30DF2BA9">
        <w:rPr/>
        <w:t xml:space="preserve">[171] https://cve.mitre.org/cgi-bin/cvename.cgi?name=CVE-2024-28182 </w:t>
      </w:r>
      <w:r>
        <w:br/>
      </w:r>
      <w:r w:rsidR="30DF2BA9">
        <w:rPr/>
        <w:t xml:space="preserve">[172] https://cve.mitre.org/cgi-bin/cvename.cgi?name=CVE-2023-4421 </w:t>
      </w:r>
      <w:r>
        <w:br/>
      </w:r>
      <w:r w:rsidR="30DF2BA9">
        <w:rPr/>
        <w:t xml:space="preserve">[173] https://cve.mitre.org/cgi-bin/cvename.cgi?name=CVE-2023-5388 </w:t>
      </w:r>
      <w:r>
        <w:br/>
      </w:r>
      <w:r w:rsidR="30DF2BA9">
        <w:rPr/>
        <w:t xml:space="preserve">[174] https://cve.mitre.org/cgi-bin/cvename.cgi?name=CVE-2023-6135 </w:t>
      </w:r>
      <w:r>
        <w:br/>
      </w:r>
      <w:r w:rsidR="30DF2BA9">
        <w:rPr/>
        <w:t xml:space="preserve">[175] https://cve.mitre.org/cgi-bin/cvename.cgi?name=CVE-2020-11022 </w:t>
      </w:r>
      <w:r>
        <w:br/>
      </w:r>
      <w:r w:rsidR="30DF2BA9">
        <w:rPr/>
        <w:t xml:space="preserve">[176] https://cve.mitre.org/cgi-bin/cvename.cgi?name=CVE-2020-11023 </w:t>
      </w:r>
      <w:r>
        <w:br/>
      </w:r>
      <w:r w:rsidR="30DF2BA9">
        <w:rPr/>
        <w:t xml:space="preserve">[177] https://cve.mitre.org/cgi-bin/cvename.cgi?name=CVE-2023-4421 </w:t>
      </w:r>
      <w:r>
        <w:br/>
      </w:r>
      <w:r w:rsidR="30DF2BA9">
        <w:rPr/>
        <w:t xml:space="preserve">[178] https://cve.mitre.org/cgi-bin/cvename.cgi?name=CVE-2023-5388 </w:t>
      </w:r>
      <w:r>
        <w:br/>
      </w:r>
      <w:r w:rsidR="30DF2BA9">
        <w:rPr/>
        <w:t xml:space="preserve">[179] https://cve.mitre.org/cgi-bin/cvename.cgi?name=CVE-2023-6135 </w:t>
      </w:r>
      <w:r>
        <w:br/>
      </w:r>
      <w:r w:rsidR="30DF2BA9">
        <w:rPr/>
        <w:t xml:space="preserve">[180] https://cve.mitre.org/cgi-bin/cvename.cgi?name=CVE-2024-28085 </w:t>
      </w:r>
      <w:r>
        <w:br/>
      </w:r>
      <w:r w:rsidR="30DF2BA9">
        <w:rPr/>
        <w:t xml:space="preserve">[181] https://cve.mitre.org/cgi-bin/cvename.cgi?name=CVE-2023-38709 </w:t>
      </w:r>
      <w:r>
        <w:br/>
      </w:r>
      <w:r w:rsidR="30DF2BA9">
        <w:rPr/>
        <w:t xml:space="preserve">[182] https://cve.mitre.org/cgi-bin/cvename.cgi?name=CVE-2024-24795 </w:t>
      </w:r>
      <w:r>
        <w:br/>
      </w:r>
      <w:r w:rsidR="30DF2BA9">
        <w:rPr/>
        <w:t xml:space="preserve">[183] https://cve.mitre.org/cgi-bin/cvename.cgi?name=CVE-2024-27316 </w:t>
      </w:r>
      <w:r>
        <w:br/>
      </w:r>
      <w:r w:rsidR="30DF2BA9">
        <w:rPr/>
        <w:t xml:space="preserve">[184] https://cve.mitre.org/cgi-bin/cvename.cgi?name=CVE-2023-7207 </w:t>
      </w:r>
      <w:r>
        <w:br/>
      </w:r>
      <w:r w:rsidR="30DF2BA9">
        <w:rPr/>
        <w:t xml:space="preserve">[185] https://cve.mitre.org/cgi-bin/cvename.cgi?name=CVE-2024-32487 </w:t>
      </w:r>
      <w:r>
        <w:br/>
      </w:r>
      <w:r w:rsidR="30DF2BA9">
        <w:rPr/>
        <w:t>[186] https://cve.mitre.org/cgi-bin/cvename.cgi?name=CVE-2024-2961</w:t>
      </w:r>
      <w:r>
        <w:br/>
      </w:r>
      <w:r w:rsidR="30DF2BA9">
        <w:rPr/>
        <w:t xml:space="preserve">[187] https://cve.mitre.org/cgi-bin/cvename.cgi?name=CVE-2024-34397 </w:t>
      </w:r>
      <w:r>
        <w:br/>
      </w:r>
      <w:r w:rsidR="30DF2BA9">
        <w:rPr/>
        <w:t xml:space="preserve">[188] https://cve.mitre.org/cgi-bin/cvename.cgi?name=CVE-2024-28834 </w:t>
      </w:r>
      <w:r>
        <w:br/>
      </w:r>
      <w:r w:rsidR="30DF2BA9">
        <w:rPr/>
        <w:t xml:space="preserve">[189] https://cve.mitre.org/cgi-bin/cvename.cgi?name=CVE-2024-28835 </w:t>
      </w:r>
      <w:r>
        <w:br/>
      </w:r>
      <w:r w:rsidR="30DF2BA9">
        <w:rPr/>
        <w:t xml:space="preserve">[190] https://cve.mitre.org/cgi-bin/cvename.cgi?name=CVE-2024-34064 </w:t>
      </w:r>
      <w:r>
        <w:br/>
      </w:r>
      <w:r w:rsidR="30DF2BA9">
        <w:rPr/>
        <w:t xml:space="preserve">[191] https://cve.mitre.org/cgi-bin/cvename.cgi?name=CVE-2024-3651 </w:t>
      </w:r>
      <w:r>
        <w:br/>
      </w:r>
      <w:r w:rsidR="30DF2BA9">
        <w:rPr/>
        <w:t xml:space="preserve">[192] https://cve.mitre.org/cgi-bin/cvename.cgi?name=CVE-2023-22745 </w:t>
      </w:r>
      <w:r>
        <w:br/>
      </w:r>
      <w:r w:rsidR="30DF2BA9">
        <w:rPr/>
        <w:t xml:space="preserve">[193] https://cve.mitre.org/cgi-bin/cvename.cgi?name=CVE-2024-29040 </w:t>
      </w:r>
      <w:r>
        <w:br/>
      </w:r>
      <w:r w:rsidR="30DF2BA9">
        <w:rPr/>
        <w:t xml:space="preserve">[194] https://cve.mitre.org/cgi-bin/cvename.cgi?name=CVE-2023-47233 </w:t>
      </w:r>
      <w:r>
        <w:br/>
      </w:r>
      <w:r w:rsidR="30DF2BA9">
        <w:rPr/>
        <w:t xml:space="preserve">[195] https://cve.mitre.org/cgi-bin/cvename.cgi?name=CVE-2023-52530 </w:t>
      </w:r>
      <w:r>
        <w:br/>
      </w:r>
      <w:r w:rsidR="30DF2BA9">
        <w:rPr/>
        <w:t xml:space="preserve">[196] https://cve.mitre.org/cgi-bin/cvename.cgi?name=CVE-2024-26622 </w:t>
      </w:r>
      <w:r>
        <w:br/>
      </w:r>
      <w:r w:rsidR="30DF2BA9">
        <w:rPr/>
        <w:t xml:space="preserve">[197] https://cve.mitre.org/cgi-bin/cvename.cgi?name=CVE-1999-0524 </w:t>
      </w:r>
      <w:r>
        <w:br/>
      </w:r>
      <w:r w:rsidR="30DF2BA9">
        <w:rPr/>
        <w:t>[198] https://cve.mitre.org/cgi-bin/cvename.cgi?name=CVE-1999-0524</w:t>
      </w:r>
    </w:p>
    <w:p w:rsidR="2F411362" w:rsidP="2F411362" w:rsidRDefault="2F411362" w14:paraId="73CF4F43" w14:textId="3801BA17">
      <w:pPr>
        <w:pStyle w:val="Normale"/>
      </w:pPr>
    </w:p>
    <w:sectPr w:rsidRPr="00345496" w:rsidR="00345496" w:rsidSect="00CC239F">
      <w:footerReference w:type="default" r:id="rId11"/>
      <w:pgSz w:w="11906" w:h="16838" w:orient="portrait" w:code="9"/>
      <w:pgMar w:top="1440" w:right="1800" w:bottom="1440" w:left="1800" w:header="720" w:footer="720" w:gutter="0"/>
      <w:pgNumType w:start="0"/>
      <w:cols w:space="720"/>
      <w:titlePg/>
      <w:docGrid w:linePitch="360"/>
      <w:headerReference w:type="default" r:id="R55898b6c4f8543b4"/>
      <w:headerReference w:type="first" r:id="R80d38318c4964a17"/>
      <w:footerReference w:type="first" r:id="Recd3db4bae554d2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239F" w:rsidRDefault="00CC239F" w14:paraId="7E45DEAD" w14:textId="77777777">
      <w:pPr>
        <w:spacing w:before="0" w:after="0" w:line="240" w:lineRule="auto"/>
      </w:pPr>
      <w:r>
        <w:separator/>
      </w:r>
    </w:p>
  </w:endnote>
  <w:endnote w:type="continuationSeparator" w:id="0">
    <w:p w:rsidR="00CC239F" w:rsidRDefault="00CC239F" w14:paraId="1D0515BF"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38F6" w:rsidRDefault="00844483" w14:paraId="44ADE72C" w14:textId="77777777">
    <w:pPr>
      <w:pStyle w:val="Pidipagina"/>
    </w:pPr>
    <w:r w:rsidR="1B98D00F">
      <w:rPr/>
      <w:t xml:space="preserve">PAGINA </w:t>
    </w:r>
    <w:r>
      <w:fldChar w:fldCharType="begin"/>
    </w:r>
    <w:r w:rsidRPr="1B98D00F">
      <w:rPr>
        <w:lang w:bidi="it-IT"/>
      </w:rPr>
      <w:instrText xml:space="preserve"> PAGE  \* Arabic  \* MERGEFORMAT </w:instrText>
    </w:r>
    <w:r w:rsidRPr="1B98D00F">
      <w:rPr>
        <w:lang w:bidi="it-IT"/>
      </w:rPr>
      <w:fldChar w:fldCharType="separate"/>
    </w:r>
    <w:r w:rsidR="1B98D00F">
      <w:rPr/>
      <w:t>1</w:t>
    </w:r>
    <w:r>
      <w:fldChar w:fldCharType="end"/>
    </w:r>
  </w:p>
</w:ftr>
</file>

<file path=word/footer2.xml><?xml version="1.0" encoding="utf-8"?>
<w:ftr xmlns:w14="http://schemas.microsoft.com/office/word/2010/wordml" xmlns:w="http://schemas.openxmlformats.org/wordprocessingml/2006/main">
  <w:tbl>
    <w:tblPr>
      <w:tblStyle w:val="Tabellanormale"/>
      <w:bidiVisual w:val="0"/>
      <w:tblW w:w="0" w:type="auto"/>
      <w:tblLayout w:type="fixed"/>
      <w:tblLook w:val="06A0" w:firstRow="1" w:lastRow="0" w:firstColumn="1" w:lastColumn="0" w:noHBand="1" w:noVBand="1"/>
    </w:tblPr>
    <w:tblGrid>
      <w:gridCol w:w="2765"/>
      <w:gridCol w:w="2765"/>
      <w:gridCol w:w="2765"/>
    </w:tblGrid>
    <w:tr w:rsidR="1B98D00F" w:rsidTr="1B98D00F" w14:paraId="4E432754">
      <w:trPr>
        <w:trHeight w:val="300"/>
      </w:trPr>
      <w:tc>
        <w:tcPr>
          <w:tcW w:w="2765" w:type="dxa"/>
          <w:tcMar/>
        </w:tcPr>
        <w:p w:rsidR="1B98D00F" w:rsidP="1B98D00F" w:rsidRDefault="1B98D00F" w14:paraId="78540044" w14:textId="2424B025">
          <w:pPr>
            <w:pStyle w:val="Intestazione"/>
            <w:bidi w:val="0"/>
            <w:ind w:left="-115"/>
            <w:jc w:val="left"/>
          </w:pPr>
        </w:p>
      </w:tc>
      <w:tc>
        <w:tcPr>
          <w:tcW w:w="2765" w:type="dxa"/>
          <w:tcMar/>
        </w:tcPr>
        <w:p w:rsidR="1B98D00F" w:rsidP="1B98D00F" w:rsidRDefault="1B98D00F" w14:paraId="609CB21C" w14:textId="1A515661">
          <w:pPr>
            <w:pStyle w:val="Intestazione"/>
            <w:bidi w:val="0"/>
            <w:jc w:val="center"/>
          </w:pPr>
        </w:p>
      </w:tc>
      <w:tc>
        <w:tcPr>
          <w:tcW w:w="2765" w:type="dxa"/>
          <w:tcMar/>
        </w:tcPr>
        <w:p w:rsidR="1B98D00F" w:rsidP="1B98D00F" w:rsidRDefault="1B98D00F" w14:paraId="21211D66" w14:textId="5348FCF7">
          <w:pPr>
            <w:pStyle w:val="Intestazione"/>
            <w:bidi w:val="0"/>
            <w:ind w:right="-115"/>
            <w:jc w:val="right"/>
          </w:pPr>
        </w:p>
      </w:tc>
    </w:tr>
  </w:tbl>
  <w:p w:rsidR="1B98D00F" w:rsidP="1B98D00F" w:rsidRDefault="1B98D00F" w14:paraId="51A6596B" w14:textId="21355390">
    <w:pPr>
      <w:pStyle w:val="Pidipagin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239F" w:rsidRDefault="00CC239F" w14:paraId="31EEC385" w14:textId="77777777">
      <w:pPr>
        <w:spacing w:before="0" w:after="0" w:line="240" w:lineRule="auto"/>
      </w:pPr>
      <w:r>
        <w:separator/>
      </w:r>
    </w:p>
  </w:footnote>
  <w:footnote w:type="continuationSeparator" w:id="0">
    <w:p w:rsidR="00CC239F" w:rsidRDefault="00CC239F" w14:paraId="4B810E8C" w14:textId="77777777">
      <w:pPr>
        <w:spacing w:before="0"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ellanormale"/>
      <w:bidiVisual w:val="0"/>
      <w:tblW w:w="0" w:type="auto"/>
      <w:tblLayout w:type="fixed"/>
      <w:tblLook w:val="06A0" w:firstRow="1" w:lastRow="0" w:firstColumn="1" w:lastColumn="0" w:noHBand="1" w:noVBand="1"/>
    </w:tblPr>
    <w:tblGrid>
      <w:gridCol w:w="2765"/>
      <w:gridCol w:w="2765"/>
      <w:gridCol w:w="2765"/>
    </w:tblGrid>
    <w:tr w:rsidR="1B98D00F" w:rsidTr="1B98D00F" w14:paraId="5E1D754A">
      <w:trPr>
        <w:trHeight w:val="300"/>
      </w:trPr>
      <w:tc>
        <w:tcPr>
          <w:tcW w:w="2765" w:type="dxa"/>
          <w:tcMar/>
        </w:tcPr>
        <w:p w:rsidR="1B98D00F" w:rsidP="1B98D00F" w:rsidRDefault="1B98D00F" w14:paraId="11CDD659" w14:textId="361ABCF4">
          <w:pPr>
            <w:pStyle w:val="Intestazione"/>
            <w:bidi w:val="0"/>
            <w:ind w:left="-115"/>
            <w:jc w:val="left"/>
          </w:pPr>
        </w:p>
      </w:tc>
      <w:tc>
        <w:tcPr>
          <w:tcW w:w="2765" w:type="dxa"/>
          <w:tcMar/>
        </w:tcPr>
        <w:p w:rsidR="1B98D00F" w:rsidP="1B98D00F" w:rsidRDefault="1B98D00F" w14:paraId="17652FE0" w14:textId="041D55C0">
          <w:pPr>
            <w:pStyle w:val="Intestazione"/>
            <w:bidi w:val="0"/>
            <w:jc w:val="center"/>
          </w:pPr>
        </w:p>
      </w:tc>
      <w:tc>
        <w:tcPr>
          <w:tcW w:w="2765" w:type="dxa"/>
          <w:tcMar/>
        </w:tcPr>
        <w:p w:rsidR="1B98D00F" w:rsidP="1B98D00F" w:rsidRDefault="1B98D00F" w14:paraId="2A1C6CEA" w14:textId="42ECC064">
          <w:pPr>
            <w:pStyle w:val="Intestazione"/>
            <w:bidi w:val="0"/>
            <w:ind w:right="-115"/>
            <w:jc w:val="right"/>
          </w:pPr>
        </w:p>
      </w:tc>
    </w:tr>
  </w:tbl>
  <w:p w:rsidR="1B98D00F" w:rsidP="1B98D00F" w:rsidRDefault="1B98D00F" w14:paraId="015E843E" w14:textId="4CAB6D22">
    <w:pPr>
      <w:pStyle w:val="Intestazione"/>
      <w:bidi w:val="0"/>
    </w:pPr>
  </w:p>
</w:hdr>
</file>

<file path=word/header2.xml><?xml version="1.0" encoding="utf-8"?>
<w:hdr xmlns:w14="http://schemas.microsoft.com/office/word/2010/wordml" xmlns:w="http://schemas.openxmlformats.org/wordprocessingml/2006/main">
  <w:tbl>
    <w:tblPr>
      <w:tblStyle w:val="Tabellanormale"/>
      <w:bidiVisual w:val="0"/>
      <w:tblW w:w="0" w:type="auto"/>
      <w:tblLayout w:type="fixed"/>
      <w:tblLook w:val="06A0" w:firstRow="1" w:lastRow="0" w:firstColumn="1" w:lastColumn="0" w:noHBand="1" w:noVBand="1"/>
    </w:tblPr>
    <w:tblGrid>
      <w:gridCol w:w="2765"/>
      <w:gridCol w:w="2765"/>
      <w:gridCol w:w="2765"/>
    </w:tblGrid>
    <w:tr w:rsidR="1B98D00F" w:rsidTr="1B98D00F" w14:paraId="3B5B8EFE">
      <w:trPr>
        <w:trHeight w:val="300"/>
      </w:trPr>
      <w:tc>
        <w:tcPr>
          <w:tcW w:w="2765" w:type="dxa"/>
          <w:tcMar/>
        </w:tcPr>
        <w:p w:rsidR="1B98D00F" w:rsidP="1B98D00F" w:rsidRDefault="1B98D00F" w14:paraId="7283B182" w14:textId="2387E9D5">
          <w:pPr>
            <w:pStyle w:val="Intestazione"/>
            <w:bidi w:val="0"/>
            <w:ind w:left="-115"/>
            <w:jc w:val="left"/>
          </w:pPr>
        </w:p>
      </w:tc>
      <w:tc>
        <w:tcPr>
          <w:tcW w:w="2765" w:type="dxa"/>
          <w:tcMar/>
        </w:tcPr>
        <w:p w:rsidR="1B98D00F" w:rsidP="1B98D00F" w:rsidRDefault="1B98D00F" w14:paraId="64E653B3" w14:textId="16CA9ED9">
          <w:pPr>
            <w:pStyle w:val="Intestazione"/>
            <w:bidi w:val="0"/>
            <w:jc w:val="center"/>
          </w:pPr>
        </w:p>
      </w:tc>
      <w:tc>
        <w:tcPr>
          <w:tcW w:w="2765" w:type="dxa"/>
          <w:tcMar/>
        </w:tcPr>
        <w:p w:rsidR="1B98D00F" w:rsidP="1B98D00F" w:rsidRDefault="1B98D00F" w14:paraId="3C4F29E5" w14:textId="7E0FD234">
          <w:pPr>
            <w:pStyle w:val="Intestazione"/>
            <w:bidi w:val="0"/>
            <w:ind w:right="-115"/>
            <w:jc w:val="right"/>
          </w:pPr>
        </w:p>
      </w:tc>
    </w:tr>
  </w:tbl>
  <w:p w:rsidR="1B98D00F" w:rsidP="1B98D00F" w:rsidRDefault="1B98D00F" w14:paraId="7850990E" w14:textId="7072B212">
    <w:pPr>
      <w:pStyle w:val="Intestazione"/>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4">
    <w:nsid w:val="41e7b6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7da44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1fb6b1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1">
    <w:nsid w:val="69d876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48152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4932d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9f076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650fa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f0a3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a4260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3c34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11c10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3170b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9a187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25623f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f301dc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8">
    <w:nsid w:val="21131d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612ae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e0ab1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Puntoelenco"/>
      <w:lvlText w:val="−"/>
      <w:lvlJc w:val="left"/>
      <w:pPr>
        <w:ind w:left="720" w:hanging="360"/>
      </w:pPr>
      <w:rPr>
        <w:rFonts w:hint="default" w:ascii="Century Gothic" w:hAnsi="Century Gothic"/>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39">
    <w:abstractNumId w:val="34"/>
  </w:num>
  <w:num w:numId="38">
    <w:abstractNumId w:val="33"/>
  </w:num>
  <w:num w:numId="37">
    <w:abstractNumId w:val="32"/>
  </w:num>
  <w:num w:numId="36">
    <w:abstractNumId w:val="31"/>
  </w:num>
  <w:num w:numId="35">
    <w:abstractNumId w:val="30"/>
  </w:num>
  <w:num w:numId="34">
    <w:abstractNumId w:val="29"/>
  </w:num>
  <w:num w:numId="33">
    <w:abstractNumId w:val="28"/>
  </w:num>
  <w:num w:numId="32">
    <w:abstractNumId w:val="27"/>
  </w:num>
  <w:num w:numId="31">
    <w:abstractNumId w:val="26"/>
  </w:num>
  <w:num w:numId="30">
    <w:abstractNumId w:val="25"/>
  </w:num>
  <w:num w:numId="29">
    <w:abstractNumId w:val="24"/>
  </w:num>
  <w:num w:numId="28">
    <w:abstractNumId w:val="23"/>
  </w:num>
  <w:num w:numId="27">
    <w:abstractNumId w:val="22"/>
  </w:num>
  <w:num w:numId="26">
    <w:abstractNumId w:val="21"/>
  </w:num>
  <w:num w:numId="25">
    <w:abstractNumId w:val="20"/>
  </w:num>
  <w:num w:numId="24">
    <w:abstractNumId w:val="19"/>
  </w:num>
  <w:num w:numId="23">
    <w:abstractNumId w:val="18"/>
  </w:num>
  <w:num w:numId="22">
    <w:abstractNumId w:val="17"/>
  </w:num>
  <w:num w:numId="21">
    <w:abstractNumId w:val="16"/>
  </w:num>
  <w:num w:numId="1" w16cid:durableId="768619367">
    <w:abstractNumId w:val="9"/>
  </w:num>
  <w:num w:numId="2" w16cid:durableId="1572883870">
    <w:abstractNumId w:val="9"/>
  </w:num>
  <w:num w:numId="3" w16cid:durableId="889265445">
    <w:abstractNumId w:val="8"/>
  </w:num>
  <w:num w:numId="4" w16cid:durableId="1047606401">
    <w:abstractNumId w:val="8"/>
  </w:num>
  <w:num w:numId="5" w16cid:durableId="453526803">
    <w:abstractNumId w:val="9"/>
  </w:num>
  <w:num w:numId="6" w16cid:durableId="459304060">
    <w:abstractNumId w:val="8"/>
  </w:num>
  <w:num w:numId="7" w16cid:durableId="630937148">
    <w:abstractNumId w:val="11"/>
  </w:num>
  <w:num w:numId="8" w16cid:durableId="1271161842">
    <w:abstractNumId w:val="10"/>
  </w:num>
  <w:num w:numId="9" w16cid:durableId="1633748296">
    <w:abstractNumId w:val="13"/>
  </w:num>
  <w:num w:numId="10" w16cid:durableId="1304967143">
    <w:abstractNumId w:val="12"/>
  </w:num>
  <w:num w:numId="11" w16cid:durableId="1270312422">
    <w:abstractNumId w:val="15"/>
  </w:num>
  <w:num w:numId="12" w16cid:durableId="1938631257">
    <w:abstractNumId w:val="14"/>
  </w:num>
  <w:num w:numId="13" w16cid:durableId="1590583804">
    <w:abstractNumId w:val="7"/>
  </w:num>
  <w:num w:numId="14" w16cid:durableId="981543021">
    <w:abstractNumId w:val="6"/>
  </w:num>
  <w:num w:numId="15" w16cid:durableId="153423388">
    <w:abstractNumId w:val="5"/>
  </w:num>
  <w:num w:numId="16" w16cid:durableId="821119679">
    <w:abstractNumId w:val="4"/>
  </w:num>
  <w:num w:numId="17" w16cid:durableId="303582772">
    <w:abstractNumId w:val="3"/>
  </w:num>
  <w:num w:numId="18" w16cid:durableId="2074503990">
    <w:abstractNumId w:val="2"/>
  </w:num>
  <w:num w:numId="19" w16cid:durableId="2128504865">
    <w:abstractNumId w:val="1"/>
  </w:num>
  <w:num w:numId="20" w16cid:durableId="1787043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trackRevisions w:val="false"/>
  <w:defaultTabStop w:val="720"/>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yMjA2MDYxMzE0MjVV0lEKTi0uzszPAykwrAUAuIsJbSwAAAA="/>
  </w:docVars>
  <w:rsids>
    <w:rsidRoot w:val="00121413"/>
    <w:rsid w:val="000336E2"/>
    <w:rsid w:val="000748AA"/>
    <w:rsid w:val="000C6762"/>
    <w:rsid w:val="00121413"/>
    <w:rsid w:val="00127A8F"/>
    <w:rsid w:val="001638F6"/>
    <w:rsid w:val="00172FAB"/>
    <w:rsid w:val="001A2000"/>
    <w:rsid w:val="00301D40"/>
    <w:rsid w:val="0030861A"/>
    <w:rsid w:val="003209D6"/>
    <w:rsid w:val="00334A73"/>
    <w:rsid w:val="003422FF"/>
    <w:rsid w:val="00345496"/>
    <w:rsid w:val="003B0298"/>
    <w:rsid w:val="004952C4"/>
    <w:rsid w:val="004A3D0B"/>
    <w:rsid w:val="005576BE"/>
    <w:rsid w:val="00596F19"/>
    <w:rsid w:val="005A1C5A"/>
    <w:rsid w:val="005D6A9F"/>
    <w:rsid w:val="00680E7B"/>
    <w:rsid w:val="00690EFD"/>
    <w:rsid w:val="007021DE"/>
    <w:rsid w:val="00732607"/>
    <w:rsid w:val="00762ED1"/>
    <w:rsid w:val="00844483"/>
    <w:rsid w:val="0090542F"/>
    <w:rsid w:val="00934F1C"/>
    <w:rsid w:val="009D2231"/>
    <w:rsid w:val="00A122DB"/>
    <w:rsid w:val="00A41C19"/>
    <w:rsid w:val="00AD165F"/>
    <w:rsid w:val="00AF78EB"/>
    <w:rsid w:val="00B47B7A"/>
    <w:rsid w:val="00B646B8"/>
    <w:rsid w:val="00C5EDBF"/>
    <w:rsid w:val="00C64B20"/>
    <w:rsid w:val="00C80BD4"/>
    <w:rsid w:val="00C828B3"/>
    <w:rsid w:val="00C89014"/>
    <w:rsid w:val="00CA3275"/>
    <w:rsid w:val="00CC239F"/>
    <w:rsid w:val="00CE488A"/>
    <w:rsid w:val="00CF3A42"/>
    <w:rsid w:val="00D5413C"/>
    <w:rsid w:val="00D922B7"/>
    <w:rsid w:val="00DC07A3"/>
    <w:rsid w:val="00E11B8A"/>
    <w:rsid w:val="00ED2F7F"/>
    <w:rsid w:val="00F677F9"/>
    <w:rsid w:val="00F833D6"/>
    <w:rsid w:val="00FC391B"/>
    <w:rsid w:val="00FD1504"/>
    <w:rsid w:val="01219A53"/>
    <w:rsid w:val="01252818"/>
    <w:rsid w:val="01318323"/>
    <w:rsid w:val="013D14A6"/>
    <w:rsid w:val="01878C45"/>
    <w:rsid w:val="01985D7E"/>
    <w:rsid w:val="01A5BD12"/>
    <w:rsid w:val="01D6C830"/>
    <w:rsid w:val="023ACE52"/>
    <w:rsid w:val="024D2A9F"/>
    <w:rsid w:val="025F1B95"/>
    <w:rsid w:val="0265D3D0"/>
    <w:rsid w:val="02E3D57E"/>
    <w:rsid w:val="0320C3E5"/>
    <w:rsid w:val="0381256E"/>
    <w:rsid w:val="03875586"/>
    <w:rsid w:val="0407E5E7"/>
    <w:rsid w:val="0416BA48"/>
    <w:rsid w:val="0469790C"/>
    <w:rsid w:val="04F5F12B"/>
    <w:rsid w:val="052F6EC2"/>
    <w:rsid w:val="053874ED"/>
    <w:rsid w:val="057668F9"/>
    <w:rsid w:val="059CBD25"/>
    <w:rsid w:val="05D2A0AA"/>
    <w:rsid w:val="05DEB357"/>
    <w:rsid w:val="060CECA2"/>
    <w:rsid w:val="0650A75A"/>
    <w:rsid w:val="06684367"/>
    <w:rsid w:val="06764918"/>
    <w:rsid w:val="0689895C"/>
    <w:rsid w:val="06B4917C"/>
    <w:rsid w:val="06F9857E"/>
    <w:rsid w:val="0715C0EC"/>
    <w:rsid w:val="074D526E"/>
    <w:rsid w:val="078A935D"/>
    <w:rsid w:val="079B0F44"/>
    <w:rsid w:val="0834EFEB"/>
    <w:rsid w:val="0837A2E3"/>
    <w:rsid w:val="085E53E0"/>
    <w:rsid w:val="08769164"/>
    <w:rsid w:val="08787A50"/>
    <w:rsid w:val="08B0D63E"/>
    <w:rsid w:val="08E15E02"/>
    <w:rsid w:val="08E75F7B"/>
    <w:rsid w:val="091746A0"/>
    <w:rsid w:val="094520B4"/>
    <w:rsid w:val="094D8DD9"/>
    <w:rsid w:val="0995D477"/>
    <w:rsid w:val="09F401FA"/>
    <w:rsid w:val="0A7CA9D9"/>
    <w:rsid w:val="0AAF4D72"/>
    <w:rsid w:val="0ADDB20A"/>
    <w:rsid w:val="0AEF3BE6"/>
    <w:rsid w:val="0B116765"/>
    <w:rsid w:val="0B180A69"/>
    <w:rsid w:val="0B588885"/>
    <w:rsid w:val="0B71DE92"/>
    <w:rsid w:val="0B7FADED"/>
    <w:rsid w:val="0B858C9D"/>
    <w:rsid w:val="0BC75325"/>
    <w:rsid w:val="0BE2AC4D"/>
    <w:rsid w:val="0BE660AB"/>
    <w:rsid w:val="0C08DF81"/>
    <w:rsid w:val="0C40D184"/>
    <w:rsid w:val="0C5D915E"/>
    <w:rsid w:val="0CAE36CF"/>
    <w:rsid w:val="0CCB74C4"/>
    <w:rsid w:val="0CFD0E50"/>
    <w:rsid w:val="0D0F14E7"/>
    <w:rsid w:val="0D1C4165"/>
    <w:rsid w:val="0D227ABB"/>
    <w:rsid w:val="0D5669A1"/>
    <w:rsid w:val="0E19ED65"/>
    <w:rsid w:val="0E286B58"/>
    <w:rsid w:val="0EAF6C18"/>
    <w:rsid w:val="0F1E335B"/>
    <w:rsid w:val="0F31C252"/>
    <w:rsid w:val="0F919B6D"/>
    <w:rsid w:val="0FBC4FED"/>
    <w:rsid w:val="0FDB4785"/>
    <w:rsid w:val="0FE4268B"/>
    <w:rsid w:val="1071A2F7"/>
    <w:rsid w:val="10C10718"/>
    <w:rsid w:val="10E47565"/>
    <w:rsid w:val="10EA653C"/>
    <w:rsid w:val="114053C6"/>
    <w:rsid w:val="115D9E7E"/>
    <w:rsid w:val="11B72601"/>
    <w:rsid w:val="11BE8476"/>
    <w:rsid w:val="11CF6A4C"/>
    <w:rsid w:val="11CFD66B"/>
    <w:rsid w:val="11DD0F40"/>
    <w:rsid w:val="1200BC7E"/>
    <w:rsid w:val="125905BE"/>
    <w:rsid w:val="1275E1EA"/>
    <w:rsid w:val="128A65A1"/>
    <w:rsid w:val="12AF1A94"/>
    <w:rsid w:val="13110DAE"/>
    <w:rsid w:val="131B5171"/>
    <w:rsid w:val="1399AEE7"/>
    <w:rsid w:val="13A447F4"/>
    <w:rsid w:val="13B3ED0F"/>
    <w:rsid w:val="14549995"/>
    <w:rsid w:val="146B082D"/>
    <w:rsid w:val="146F4472"/>
    <w:rsid w:val="1498791D"/>
    <w:rsid w:val="14E75607"/>
    <w:rsid w:val="15487A4C"/>
    <w:rsid w:val="155BA231"/>
    <w:rsid w:val="158406AE"/>
    <w:rsid w:val="158A94E6"/>
    <w:rsid w:val="158B87F3"/>
    <w:rsid w:val="15C7A299"/>
    <w:rsid w:val="15E0CC52"/>
    <w:rsid w:val="15EE22CA"/>
    <w:rsid w:val="16339F1E"/>
    <w:rsid w:val="163BCA40"/>
    <w:rsid w:val="163FDB79"/>
    <w:rsid w:val="166836BD"/>
    <w:rsid w:val="168FC6EC"/>
    <w:rsid w:val="16B59BAF"/>
    <w:rsid w:val="16EC8490"/>
    <w:rsid w:val="17081B16"/>
    <w:rsid w:val="1708A115"/>
    <w:rsid w:val="1712ACEF"/>
    <w:rsid w:val="17300112"/>
    <w:rsid w:val="17677C47"/>
    <w:rsid w:val="17691FD6"/>
    <w:rsid w:val="18184B4A"/>
    <w:rsid w:val="181C6542"/>
    <w:rsid w:val="18382F3B"/>
    <w:rsid w:val="183D8316"/>
    <w:rsid w:val="18419C7A"/>
    <w:rsid w:val="18558EB5"/>
    <w:rsid w:val="18AE9787"/>
    <w:rsid w:val="18B100B0"/>
    <w:rsid w:val="1917FE86"/>
    <w:rsid w:val="195EBE7C"/>
    <w:rsid w:val="19625DF0"/>
    <w:rsid w:val="196740DE"/>
    <w:rsid w:val="199894A8"/>
    <w:rsid w:val="19A94CE8"/>
    <w:rsid w:val="19DB84F7"/>
    <w:rsid w:val="19E01A2D"/>
    <w:rsid w:val="1A148CA0"/>
    <w:rsid w:val="1A4F1A9C"/>
    <w:rsid w:val="1A5B8EE6"/>
    <w:rsid w:val="1A865FAE"/>
    <w:rsid w:val="1A975E05"/>
    <w:rsid w:val="1AB6BA07"/>
    <w:rsid w:val="1ABC341E"/>
    <w:rsid w:val="1B1F9DDA"/>
    <w:rsid w:val="1B398560"/>
    <w:rsid w:val="1B82F75F"/>
    <w:rsid w:val="1B89CB9E"/>
    <w:rsid w:val="1B98D00F"/>
    <w:rsid w:val="1BC60671"/>
    <w:rsid w:val="1BEE4959"/>
    <w:rsid w:val="1BF9485E"/>
    <w:rsid w:val="1C002F5A"/>
    <w:rsid w:val="1C391DAB"/>
    <w:rsid w:val="1C41433E"/>
    <w:rsid w:val="1C60C76E"/>
    <w:rsid w:val="1CF9D01B"/>
    <w:rsid w:val="1CFE715C"/>
    <w:rsid w:val="1D088123"/>
    <w:rsid w:val="1D233AF8"/>
    <w:rsid w:val="1D3E7F8B"/>
    <w:rsid w:val="1D80D13A"/>
    <w:rsid w:val="1DAB62EA"/>
    <w:rsid w:val="1DCAC92F"/>
    <w:rsid w:val="1E3E176F"/>
    <w:rsid w:val="1E64AA07"/>
    <w:rsid w:val="1E772795"/>
    <w:rsid w:val="1F7221BE"/>
    <w:rsid w:val="1F72BA62"/>
    <w:rsid w:val="1F796A03"/>
    <w:rsid w:val="1FA085F5"/>
    <w:rsid w:val="20252D66"/>
    <w:rsid w:val="2070D528"/>
    <w:rsid w:val="20ABD6DA"/>
    <w:rsid w:val="20B3D365"/>
    <w:rsid w:val="21427023"/>
    <w:rsid w:val="214F076A"/>
    <w:rsid w:val="214FDDE3"/>
    <w:rsid w:val="21A8BF1D"/>
    <w:rsid w:val="22087F33"/>
    <w:rsid w:val="2227353C"/>
    <w:rsid w:val="226601E3"/>
    <w:rsid w:val="22A05AB4"/>
    <w:rsid w:val="22A5FE68"/>
    <w:rsid w:val="22E61614"/>
    <w:rsid w:val="23055EB8"/>
    <w:rsid w:val="230EF0A8"/>
    <w:rsid w:val="2359C5ED"/>
    <w:rsid w:val="235D1A5F"/>
    <w:rsid w:val="23ADBBF0"/>
    <w:rsid w:val="23BEDFA9"/>
    <w:rsid w:val="23EF7D6A"/>
    <w:rsid w:val="2457225F"/>
    <w:rsid w:val="245787A3"/>
    <w:rsid w:val="2473D4C0"/>
    <w:rsid w:val="249FF71B"/>
    <w:rsid w:val="24D2E228"/>
    <w:rsid w:val="24F4D32D"/>
    <w:rsid w:val="259319AB"/>
    <w:rsid w:val="25C08265"/>
    <w:rsid w:val="25C2C008"/>
    <w:rsid w:val="26055701"/>
    <w:rsid w:val="263CA19F"/>
    <w:rsid w:val="26898205"/>
    <w:rsid w:val="26A2D8F1"/>
    <w:rsid w:val="26D46A2B"/>
    <w:rsid w:val="27692808"/>
    <w:rsid w:val="2777EDDE"/>
    <w:rsid w:val="27E49669"/>
    <w:rsid w:val="27F905FC"/>
    <w:rsid w:val="27FE32D9"/>
    <w:rsid w:val="2814EA9E"/>
    <w:rsid w:val="282170C2"/>
    <w:rsid w:val="282E28C7"/>
    <w:rsid w:val="28FC7530"/>
    <w:rsid w:val="2908EE4D"/>
    <w:rsid w:val="2930310E"/>
    <w:rsid w:val="295527E6"/>
    <w:rsid w:val="2959E71F"/>
    <w:rsid w:val="2986C723"/>
    <w:rsid w:val="2A3D5E12"/>
    <w:rsid w:val="2A886729"/>
    <w:rsid w:val="2ACC93BC"/>
    <w:rsid w:val="2B0060A9"/>
    <w:rsid w:val="2B299AB1"/>
    <w:rsid w:val="2B34F79B"/>
    <w:rsid w:val="2B48FF45"/>
    <w:rsid w:val="2BE66E88"/>
    <w:rsid w:val="2C5CCDDA"/>
    <w:rsid w:val="2C72D064"/>
    <w:rsid w:val="2C8E7A79"/>
    <w:rsid w:val="2CA9CFA9"/>
    <w:rsid w:val="2CDEB6EA"/>
    <w:rsid w:val="2CF33A5B"/>
    <w:rsid w:val="2D932DF6"/>
    <w:rsid w:val="2DDB7262"/>
    <w:rsid w:val="2DE83137"/>
    <w:rsid w:val="2E201F11"/>
    <w:rsid w:val="2E21DEA8"/>
    <w:rsid w:val="2E48D7AE"/>
    <w:rsid w:val="2E7D4DFD"/>
    <w:rsid w:val="2EC0491E"/>
    <w:rsid w:val="2ECC32A1"/>
    <w:rsid w:val="2F411362"/>
    <w:rsid w:val="2F67D52B"/>
    <w:rsid w:val="2F88A8D1"/>
    <w:rsid w:val="2F8F5C99"/>
    <w:rsid w:val="2FB8AC92"/>
    <w:rsid w:val="2FDA3ADD"/>
    <w:rsid w:val="302ECA1D"/>
    <w:rsid w:val="3048C372"/>
    <w:rsid w:val="304ECEC3"/>
    <w:rsid w:val="30643BC5"/>
    <w:rsid w:val="3085CE19"/>
    <w:rsid w:val="3089B390"/>
    <w:rsid w:val="308E0632"/>
    <w:rsid w:val="30923D6B"/>
    <w:rsid w:val="30ABC2CC"/>
    <w:rsid w:val="30DF2BA9"/>
    <w:rsid w:val="30EC5F8C"/>
    <w:rsid w:val="30FD8660"/>
    <w:rsid w:val="31193591"/>
    <w:rsid w:val="311A7F45"/>
    <w:rsid w:val="31362AD7"/>
    <w:rsid w:val="31912222"/>
    <w:rsid w:val="31D1162E"/>
    <w:rsid w:val="32007038"/>
    <w:rsid w:val="3227E363"/>
    <w:rsid w:val="32612054"/>
    <w:rsid w:val="32634925"/>
    <w:rsid w:val="3317E513"/>
    <w:rsid w:val="3320BD19"/>
    <w:rsid w:val="332E0EA2"/>
    <w:rsid w:val="33B22D83"/>
    <w:rsid w:val="3424FBB3"/>
    <w:rsid w:val="34477EEF"/>
    <w:rsid w:val="3479E5A3"/>
    <w:rsid w:val="3486FB79"/>
    <w:rsid w:val="348D5EB7"/>
    <w:rsid w:val="35114E31"/>
    <w:rsid w:val="3544D3AE"/>
    <w:rsid w:val="355115C0"/>
    <w:rsid w:val="35609053"/>
    <w:rsid w:val="35C81CA6"/>
    <w:rsid w:val="35F01D76"/>
    <w:rsid w:val="360EA203"/>
    <w:rsid w:val="3611447B"/>
    <w:rsid w:val="3647F9E4"/>
    <w:rsid w:val="36909A33"/>
    <w:rsid w:val="36B5E9CE"/>
    <w:rsid w:val="36CB959E"/>
    <w:rsid w:val="36EC11B4"/>
    <w:rsid w:val="372B9133"/>
    <w:rsid w:val="37809E6D"/>
    <w:rsid w:val="378AF0D6"/>
    <w:rsid w:val="37BE260A"/>
    <w:rsid w:val="37DBC6E8"/>
    <w:rsid w:val="37DCC2F3"/>
    <w:rsid w:val="37F0913E"/>
    <w:rsid w:val="37F16325"/>
    <w:rsid w:val="37F4E46A"/>
    <w:rsid w:val="380B4C74"/>
    <w:rsid w:val="38448E85"/>
    <w:rsid w:val="38A7C024"/>
    <w:rsid w:val="38C655F4"/>
    <w:rsid w:val="3914D587"/>
    <w:rsid w:val="3920B1CF"/>
    <w:rsid w:val="3973696E"/>
    <w:rsid w:val="39D52FB5"/>
    <w:rsid w:val="39F8C269"/>
    <w:rsid w:val="3A1307E9"/>
    <w:rsid w:val="3A277AD1"/>
    <w:rsid w:val="3A8D8D16"/>
    <w:rsid w:val="3AAC2024"/>
    <w:rsid w:val="3AE1F69B"/>
    <w:rsid w:val="3BA80BF0"/>
    <w:rsid w:val="3BCC7A21"/>
    <w:rsid w:val="3C6AE444"/>
    <w:rsid w:val="3C8D34AD"/>
    <w:rsid w:val="3C9A94EF"/>
    <w:rsid w:val="3D02B167"/>
    <w:rsid w:val="3D22361A"/>
    <w:rsid w:val="3D4A309B"/>
    <w:rsid w:val="3D893A80"/>
    <w:rsid w:val="3DE1BB7A"/>
    <w:rsid w:val="3DEDA88D"/>
    <w:rsid w:val="3DF67879"/>
    <w:rsid w:val="3DF832E3"/>
    <w:rsid w:val="3E1C4334"/>
    <w:rsid w:val="3E2C35F4"/>
    <w:rsid w:val="3E466535"/>
    <w:rsid w:val="3EBD2FF5"/>
    <w:rsid w:val="3ED32EF6"/>
    <w:rsid w:val="3ED4CB51"/>
    <w:rsid w:val="3EDCC20B"/>
    <w:rsid w:val="3EF64A8C"/>
    <w:rsid w:val="3F4BA373"/>
    <w:rsid w:val="3F796257"/>
    <w:rsid w:val="3FADF415"/>
    <w:rsid w:val="3FD1237A"/>
    <w:rsid w:val="3FD2B7BA"/>
    <w:rsid w:val="3FEE6820"/>
    <w:rsid w:val="40093444"/>
    <w:rsid w:val="40295BB7"/>
    <w:rsid w:val="4068CF96"/>
    <w:rsid w:val="4068D9D9"/>
    <w:rsid w:val="40A241CE"/>
    <w:rsid w:val="40A9EBDE"/>
    <w:rsid w:val="40BBC165"/>
    <w:rsid w:val="40CF0152"/>
    <w:rsid w:val="40F3EE02"/>
    <w:rsid w:val="41146051"/>
    <w:rsid w:val="41320D13"/>
    <w:rsid w:val="413D93BA"/>
    <w:rsid w:val="4148712E"/>
    <w:rsid w:val="4148C9E7"/>
    <w:rsid w:val="41D367E2"/>
    <w:rsid w:val="41F240B1"/>
    <w:rsid w:val="41F5E27B"/>
    <w:rsid w:val="42176CB1"/>
    <w:rsid w:val="4236CF59"/>
    <w:rsid w:val="4238F1F3"/>
    <w:rsid w:val="42DBD33B"/>
    <w:rsid w:val="42FEE678"/>
    <w:rsid w:val="43205D12"/>
    <w:rsid w:val="43220AF5"/>
    <w:rsid w:val="4343888C"/>
    <w:rsid w:val="437624CA"/>
    <w:rsid w:val="43B31713"/>
    <w:rsid w:val="43D53174"/>
    <w:rsid w:val="43D922CE"/>
    <w:rsid w:val="43EF6532"/>
    <w:rsid w:val="44084D0E"/>
    <w:rsid w:val="44250A07"/>
    <w:rsid w:val="44448E5A"/>
    <w:rsid w:val="44AF0BEE"/>
    <w:rsid w:val="458EE66A"/>
    <w:rsid w:val="45A9E2F5"/>
    <w:rsid w:val="45B87FF4"/>
    <w:rsid w:val="45CB99B5"/>
    <w:rsid w:val="45D176ED"/>
    <w:rsid w:val="46303F76"/>
    <w:rsid w:val="463F517F"/>
    <w:rsid w:val="4643F2F4"/>
    <w:rsid w:val="46688C0E"/>
    <w:rsid w:val="4669F026"/>
    <w:rsid w:val="466BA2B7"/>
    <w:rsid w:val="466CF34B"/>
    <w:rsid w:val="467329C8"/>
    <w:rsid w:val="469B6108"/>
    <w:rsid w:val="46D8F14C"/>
    <w:rsid w:val="46E030F8"/>
    <w:rsid w:val="479B2CB3"/>
    <w:rsid w:val="47B95345"/>
    <w:rsid w:val="47EAE3E3"/>
    <w:rsid w:val="47EE3288"/>
    <w:rsid w:val="4829912E"/>
    <w:rsid w:val="484B1E82"/>
    <w:rsid w:val="4872B602"/>
    <w:rsid w:val="48771FC5"/>
    <w:rsid w:val="48833145"/>
    <w:rsid w:val="488DB1B1"/>
    <w:rsid w:val="48DA9DAE"/>
    <w:rsid w:val="48E58AD2"/>
    <w:rsid w:val="48FB4C85"/>
    <w:rsid w:val="491D659B"/>
    <w:rsid w:val="4921BC2B"/>
    <w:rsid w:val="494F6F87"/>
    <w:rsid w:val="4A0D4CE5"/>
    <w:rsid w:val="4A1504DE"/>
    <w:rsid w:val="4A2D78E1"/>
    <w:rsid w:val="4A49F467"/>
    <w:rsid w:val="4A60BA3F"/>
    <w:rsid w:val="4A8477D0"/>
    <w:rsid w:val="4AA30B88"/>
    <w:rsid w:val="4ACE1CC4"/>
    <w:rsid w:val="4B3E12E8"/>
    <w:rsid w:val="4B9DAB24"/>
    <w:rsid w:val="4BA21F92"/>
    <w:rsid w:val="4C78EF5B"/>
    <w:rsid w:val="4C7AA090"/>
    <w:rsid w:val="4C7B2917"/>
    <w:rsid w:val="4CAE4887"/>
    <w:rsid w:val="4D079642"/>
    <w:rsid w:val="4D2F1E28"/>
    <w:rsid w:val="4D54799B"/>
    <w:rsid w:val="4E198714"/>
    <w:rsid w:val="4E40B8F1"/>
    <w:rsid w:val="4E7E566F"/>
    <w:rsid w:val="4EAAFEE4"/>
    <w:rsid w:val="4EB62E1D"/>
    <w:rsid w:val="4ED288D4"/>
    <w:rsid w:val="4F0A23FB"/>
    <w:rsid w:val="4F175275"/>
    <w:rsid w:val="4F4A225D"/>
    <w:rsid w:val="4F636F00"/>
    <w:rsid w:val="4FBAA8CC"/>
    <w:rsid w:val="4FF0AFE9"/>
    <w:rsid w:val="50017CB5"/>
    <w:rsid w:val="50089816"/>
    <w:rsid w:val="5024CC51"/>
    <w:rsid w:val="504ECCE5"/>
    <w:rsid w:val="506B8C8C"/>
    <w:rsid w:val="50B91669"/>
    <w:rsid w:val="50BEE0FF"/>
    <w:rsid w:val="5133FED9"/>
    <w:rsid w:val="514B1526"/>
    <w:rsid w:val="517D2D72"/>
    <w:rsid w:val="5184741D"/>
    <w:rsid w:val="51AB4B82"/>
    <w:rsid w:val="5205FF9D"/>
    <w:rsid w:val="5247BBF8"/>
    <w:rsid w:val="524DF137"/>
    <w:rsid w:val="5260FDFA"/>
    <w:rsid w:val="52892A78"/>
    <w:rsid w:val="52AFBDC3"/>
    <w:rsid w:val="52B2FE8B"/>
    <w:rsid w:val="53D4574D"/>
    <w:rsid w:val="53D99F37"/>
    <w:rsid w:val="53E6942D"/>
    <w:rsid w:val="540F05FE"/>
    <w:rsid w:val="5441AB49"/>
    <w:rsid w:val="5462D02A"/>
    <w:rsid w:val="546DB7EF"/>
    <w:rsid w:val="54AEA6AE"/>
    <w:rsid w:val="54AEE96A"/>
    <w:rsid w:val="54B8AB1F"/>
    <w:rsid w:val="54E02AB4"/>
    <w:rsid w:val="55731BAD"/>
    <w:rsid w:val="5595A527"/>
    <w:rsid w:val="5600EB53"/>
    <w:rsid w:val="564971F6"/>
    <w:rsid w:val="567EDD5F"/>
    <w:rsid w:val="569B51A6"/>
    <w:rsid w:val="56D6A173"/>
    <w:rsid w:val="57181E42"/>
    <w:rsid w:val="57423E52"/>
    <w:rsid w:val="57E6BBF7"/>
    <w:rsid w:val="5809E85D"/>
    <w:rsid w:val="58323A03"/>
    <w:rsid w:val="584339F2"/>
    <w:rsid w:val="587E166C"/>
    <w:rsid w:val="589A3129"/>
    <w:rsid w:val="58DB7963"/>
    <w:rsid w:val="59073534"/>
    <w:rsid w:val="593F2EEF"/>
    <w:rsid w:val="5967E458"/>
    <w:rsid w:val="599ACE6D"/>
    <w:rsid w:val="599C0A68"/>
    <w:rsid w:val="599C242D"/>
    <w:rsid w:val="59C2319E"/>
    <w:rsid w:val="59EB560C"/>
    <w:rsid w:val="5A188A01"/>
    <w:rsid w:val="5A3FB79E"/>
    <w:rsid w:val="5A82F5AC"/>
    <w:rsid w:val="5AA83068"/>
    <w:rsid w:val="5AC32B6C"/>
    <w:rsid w:val="5ACE4FE0"/>
    <w:rsid w:val="5B3DF62A"/>
    <w:rsid w:val="5B507B76"/>
    <w:rsid w:val="5B5BF068"/>
    <w:rsid w:val="5B6C5353"/>
    <w:rsid w:val="5B8767DD"/>
    <w:rsid w:val="5B8A9845"/>
    <w:rsid w:val="5B9539E1"/>
    <w:rsid w:val="5B9C676E"/>
    <w:rsid w:val="5B9D49F1"/>
    <w:rsid w:val="5C145057"/>
    <w:rsid w:val="5CAD0FF9"/>
    <w:rsid w:val="5CCEB836"/>
    <w:rsid w:val="5CF16239"/>
    <w:rsid w:val="5D3792E5"/>
    <w:rsid w:val="5D4CE2E9"/>
    <w:rsid w:val="5D696B06"/>
    <w:rsid w:val="5D88E312"/>
    <w:rsid w:val="5DD1F29B"/>
    <w:rsid w:val="5E0BFA81"/>
    <w:rsid w:val="5E0E107C"/>
    <w:rsid w:val="5E0EA886"/>
    <w:rsid w:val="5E13708C"/>
    <w:rsid w:val="5E4DEA56"/>
    <w:rsid w:val="5E63923C"/>
    <w:rsid w:val="5E69018F"/>
    <w:rsid w:val="5E8D0C88"/>
    <w:rsid w:val="5EA29EAC"/>
    <w:rsid w:val="5EAA70F7"/>
    <w:rsid w:val="5F36551F"/>
    <w:rsid w:val="5F391438"/>
    <w:rsid w:val="5F489F28"/>
    <w:rsid w:val="5F4C32BB"/>
    <w:rsid w:val="5F6644D0"/>
    <w:rsid w:val="60063ABF"/>
    <w:rsid w:val="6022A2AB"/>
    <w:rsid w:val="60233F88"/>
    <w:rsid w:val="6048A835"/>
    <w:rsid w:val="6063DA76"/>
    <w:rsid w:val="60A982A9"/>
    <w:rsid w:val="60B11392"/>
    <w:rsid w:val="61F6E544"/>
    <w:rsid w:val="62059AF2"/>
    <w:rsid w:val="624F8870"/>
    <w:rsid w:val="62543ED8"/>
    <w:rsid w:val="62697267"/>
    <w:rsid w:val="62976CCE"/>
    <w:rsid w:val="62D05C39"/>
    <w:rsid w:val="62E8C475"/>
    <w:rsid w:val="630E1853"/>
    <w:rsid w:val="632BBBFD"/>
    <w:rsid w:val="63580DAE"/>
    <w:rsid w:val="6378AE81"/>
    <w:rsid w:val="63CEFADE"/>
    <w:rsid w:val="6404E264"/>
    <w:rsid w:val="6410320E"/>
    <w:rsid w:val="6424188A"/>
    <w:rsid w:val="64F2371C"/>
    <w:rsid w:val="655A4FBD"/>
    <w:rsid w:val="6575AE5F"/>
    <w:rsid w:val="65DBF63F"/>
    <w:rsid w:val="65DD3411"/>
    <w:rsid w:val="6616432C"/>
    <w:rsid w:val="6663BC03"/>
    <w:rsid w:val="66655660"/>
    <w:rsid w:val="666699EA"/>
    <w:rsid w:val="66772143"/>
    <w:rsid w:val="66C07905"/>
    <w:rsid w:val="66C1E2BF"/>
    <w:rsid w:val="6719D613"/>
    <w:rsid w:val="675EEF9D"/>
    <w:rsid w:val="67733105"/>
    <w:rsid w:val="6774BA80"/>
    <w:rsid w:val="67AA697F"/>
    <w:rsid w:val="67CD1C88"/>
    <w:rsid w:val="67E67CFB"/>
    <w:rsid w:val="67EFC16A"/>
    <w:rsid w:val="6805793D"/>
    <w:rsid w:val="68296250"/>
    <w:rsid w:val="684F858B"/>
    <w:rsid w:val="68726D28"/>
    <w:rsid w:val="68B1ECD8"/>
    <w:rsid w:val="68C6157F"/>
    <w:rsid w:val="69206E0D"/>
    <w:rsid w:val="693989F2"/>
    <w:rsid w:val="699E47B5"/>
    <w:rsid w:val="69C58EA3"/>
    <w:rsid w:val="69CB49C8"/>
    <w:rsid w:val="69D22D2D"/>
    <w:rsid w:val="6A2B1391"/>
    <w:rsid w:val="6A48760D"/>
    <w:rsid w:val="6A6AF8D4"/>
    <w:rsid w:val="6AEC6B62"/>
    <w:rsid w:val="6B0ECF42"/>
    <w:rsid w:val="6B1377B5"/>
    <w:rsid w:val="6B169675"/>
    <w:rsid w:val="6B1956B3"/>
    <w:rsid w:val="6B19F8D5"/>
    <w:rsid w:val="6B58940E"/>
    <w:rsid w:val="6BB44E1E"/>
    <w:rsid w:val="6BC81306"/>
    <w:rsid w:val="6BCB44D2"/>
    <w:rsid w:val="6BCEF5FA"/>
    <w:rsid w:val="6BCFA8E2"/>
    <w:rsid w:val="6BEC2499"/>
    <w:rsid w:val="6C3094F7"/>
    <w:rsid w:val="6C34064A"/>
    <w:rsid w:val="6C34BA7D"/>
    <w:rsid w:val="6C430922"/>
    <w:rsid w:val="6C59A8F5"/>
    <w:rsid w:val="6C81A917"/>
    <w:rsid w:val="6D605E55"/>
    <w:rsid w:val="6DD24343"/>
    <w:rsid w:val="6DD2BEA1"/>
    <w:rsid w:val="6DF592FB"/>
    <w:rsid w:val="6E415A2E"/>
    <w:rsid w:val="6E4F4AAC"/>
    <w:rsid w:val="6E5C7A1A"/>
    <w:rsid w:val="6E6A8692"/>
    <w:rsid w:val="6EA76CFC"/>
    <w:rsid w:val="6EBE7106"/>
    <w:rsid w:val="6ED40F3C"/>
    <w:rsid w:val="6ED95B6E"/>
    <w:rsid w:val="6EE2D894"/>
    <w:rsid w:val="6F084AC1"/>
    <w:rsid w:val="6F81E869"/>
    <w:rsid w:val="6FA03C60"/>
    <w:rsid w:val="6FBF488A"/>
    <w:rsid w:val="7000B12E"/>
    <w:rsid w:val="700FE2E2"/>
    <w:rsid w:val="70B10782"/>
    <w:rsid w:val="70B50A16"/>
    <w:rsid w:val="70D44221"/>
    <w:rsid w:val="71177900"/>
    <w:rsid w:val="718E2E24"/>
    <w:rsid w:val="71AC4CB6"/>
    <w:rsid w:val="71B2AA0C"/>
    <w:rsid w:val="71BD793F"/>
    <w:rsid w:val="71D0F70A"/>
    <w:rsid w:val="71E43BE7"/>
    <w:rsid w:val="71E511FF"/>
    <w:rsid w:val="72266695"/>
    <w:rsid w:val="72680BAA"/>
    <w:rsid w:val="728FDDF0"/>
    <w:rsid w:val="72D62D44"/>
    <w:rsid w:val="739C1743"/>
    <w:rsid w:val="73A7E27E"/>
    <w:rsid w:val="73D337FD"/>
    <w:rsid w:val="73FA6D3D"/>
    <w:rsid w:val="740ABDE4"/>
    <w:rsid w:val="7453ECE4"/>
    <w:rsid w:val="745D0256"/>
    <w:rsid w:val="74B7EFBA"/>
    <w:rsid w:val="74D28418"/>
    <w:rsid w:val="74F60282"/>
    <w:rsid w:val="75009893"/>
    <w:rsid w:val="75174387"/>
    <w:rsid w:val="752B986C"/>
    <w:rsid w:val="754B031C"/>
    <w:rsid w:val="7572B6E0"/>
    <w:rsid w:val="759B46A2"/>
    <w:rsid w:val="75A1D29B"/>
    <w:rsid w:val="75D81BD7"/>
    <w:rsid w:val="75E3E6F9"/>
    <w:rsid w:val="75E6C672"/>
    <w:rsid w:val="76010264"/>
    <w:rsid w:val="76901EF2"/>
    <w:rsid w:val="76C28C6E"/>
    <w:rsid w:val="76D8623D"/>
    <w:rsid w:val="7704850B"/>
    <w:rsid w:val="7752BE6B"/>
    <w:rsid w:val="775EC00E"/>
    <w:rsid w:val="77709E9A"/>
    <w:rsid w:val="77B77F91"/>
    <w:rsid w:val="77DF7A26"/>
    <w:rsid w:val="781DF2D4"/>
    <w:rsid w:val="783CF4BD"/>
    <w:rsid w:val="784838FB"/>
    <w:rsid w:val="787A731C"/>
    <w:rsid w:val="788A27B4"/>
    <w:rsid w:val="78BDC1DA"/>
    <w:rsid w:val="78F9CD74"/>
    <w:rsid w:val="790B36E4"/>
    <w:rsid w:val="791AF38F"/>
    <w:rsid w:val="7920E974"/>
    <w:rsid w:val="792B6018"/>
    <w:rsid w:val="7931D842"/>
    <w:rsid w:val="79CA58DF"/>
    <w:rsid w:val="79DC8447"/>
    <w:rsid w:val="7A268D54"/>
    <w:rsid w:val="7A3A7691"/>
    <w:rsid w:val="7A608479"/>
    <w:rsid w:val="7AEB915A"/>
    <w:rsid w:val="7AF48361"/>
    <w:rsid w:val="7B57A205"/>
    <w:rsid w:val="7B762B5F"/>
    <w:rsid w:val="7B7851B9"/>
    <w:rsid w:val="7BA3A7A8"/>
    <w:rsid w:val="7C157613"/>
    <w:rsid w:val="7C604D17"/>
    <w:rsid w:val="7CBA21F4"/>
    <w:rsid w:val="7CC1BF70"/>
    <w:rsid w:val="7CDC5F37"/>
    <w:rsid w:val="7D19D060"/>
    <w:rsid w:val="7D1F1FC1"/>
    <w:rsid w:val="7DB2A1A8"/>
    <w:rsid w:val="7DB605AA"/>
    <w:rsid w:val="7DC9DF8A"/>
    <w:rsid w:val="7DD9A5CA"/>
    <w:rsid w:val="7DE1ECA8"/>
    <w:rsid w:val="7DE6D892"/>
    <w:rsid w:val="7E3D23B9"/>
    <w:rsid w:val="7E42D364"/>
    <w:rsid w:val="7EE2C441"/>
    <w:rsid w:val="7F05FA66"/>
    <w:rsid w:val="7F1EB2EA"/>
    <w:rsid w:val="7FB1A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45B3B1"/>
  <w15:chartTrackingRefBased/>
  <w15:docId w15:val="{187EFC76-514E-475E-B967-FEFCBE558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color w:val="4D322D" w:themeColor="text2"/>
        <w:sz w:val="22"/>
        <w:szCs w:val="22"/>
        <w:lang w:val="it-IT"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0" w:semiHidden="1" w:unhideWhenUsed="1" w:qFormat="1"/>
    <w:lsdException w:name="heading 3" w:uiPriority="0" w:semiHidden="1" w:unhideWhenUsed="1" w:qFormat="1"/>
    <w:lsdException w:name="heading 4" w:uiPriority="4" w:semiHidden="1" w:unhideWhenUsed="1" w:qFormat="1"/>
    <w:lsdException w:name="heading 5" w:uiPriority="13" w:semiHidden="1" w:unhideWhenUsed="1" w:qFormat="1"/>
    <w:lsdException w:name="heading 6" w:uiPriority="13" w:semiHidden="1" w:unhideWhenUsed="1" w:qFormat="1"/>
    <w:lsdException w:name="heading 7" w:uiPriority="4" w:semiHidden="1" w:unhideWhenUsed="1" w:qFormat="1"/>
    <w:lsdException w:name="heading 8" w:uiPriority="4" w:semiHidden="1" w:unhideWhenUsed="1" w:qFormat="1"/>
    <w:lsdException w:name="heading 9" w:uiPriority="4"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2"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1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1" w:semiHidden="1" w:unhideWhenUsed="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9"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uiPriority w:val="0"/>
    <w:name w:val="Normal"/>
    <w:qFormat/>
    <w:rsid w:val="1B98D00F"/>
    <w:rPr>
      <w:noProof w:val="0"/>
    </w:rPr>
  </w:style>
  <w:style w:type="paragraph" w:styleId="Titolo1">
    <w:uiPriority w:val="4"/>
    <w:name w:val="heading 1"/>
    <w:basedOn w:val="Normale"/>
    <w:next w:val="Normale"/>
    <w:link w:val="Titolo1Carattere"/>
    <w:qFormat/>
    <w:rsid w:val="1B98D00F"/>
    <w:rPr>
      <w:rFonts w:ascii="Constantia" w:hAnsi="Constantia" w:eastAsia="" w:cs="" w:asciiTheme="majorAscii" w:hAnsiTheme="majorAscii" w:eastAsiaTheme="majorEastAsia" w:cstheme="majorBidi"/>
      <w:color w:val="3F251D" w:themeColor="accent1" w:themeTint="FF" w:themeShade="FF"/>
      <w:sz w:val="30"/>
      <w:szCs w:val="30"/>
    </w:rPr>
    <w:pPr>
      <w:keepNext w:val="1"/>
      <w:keepLines w:val="1"/>
      <w:spacing w:before="600" w:after="60"/>
      <w:outlineLvl w:val="0"/>
    </w:pPr>
  </w:style>
  <w:style w:type="paragraph" w:styleId="Titolo2">
    <w:uiPriority w:val="4"/>
    <w:name w:val="heading 2"/>
    <w:basedOn w:val="Normale"/>
    <w:next w:val="Normale"/>
    <w:unhideWhenUsed/>
    <w:link w:val="Titolo2Carattere"/>
    <w:qFormat/>
    <w:rsid w:val="1B98D00F"/>
    <w:rPr>
      <w:rFonts w:ascii="Constantia" w:hAnsi="Constantia" w:eastAsia="" w:cs="" w:asciiTheme="majorAscii" w:hAnsiTheme="majorAscii" w:eastAsiaTheme="majorEastAsia" w:cstheme="majorBidi"/>
      <w:caps w:val="1"/>
      <w:color w:val="3F251D" w:themeColor="accent1" w:themeTint="FF" w:themeShade="FF"/>
    </w:rPr>
    <w:pPr>
      <w:keepNext w:val="1"/>
      <w:keepLines w:val="1"/>
      <w:spacing w:before="240" w:after="0"/>
      <w:outlineLvl w:val="1"/>
    </w:pPr>
  </w:style>
  <w:style w:type="paragraph" w:styleId="Titolo3">
    <w:uiPriority w:val="4"/>
    <w:name w:val="heading 3"/>
    <w:basedOn w:val="Normale"/>
    <w:next w:val="Normale"/>
    <w:semiHidden/>
    <w:unhideWhenUsed/>
    <w:link w:val="Titolo3Carattere"/>
    <w:qFormat/>
    <w:rsid w:val="1B98D00F"/>
    <w:rPr>
      <w:rFonts w:ascii="Constantia" w:hAnsi="Constantia" w:eastAsia="" w:cs="" w:asciiTheme="majorAscii" w:hAnsiTheme="majorAscii" w:eastAsiaTheme="majorEastAsia" w:cstheme="majorBidi"/>
      <w:color w:val="3F251D" w:themeColor="accent1" w:themeTint="FF" w:themeShade="FF"/>
    </w:rPr>
    <w:pPr>
      <w:keepNext w:val="1"/>
      <w:keepLines w:val="1"/>
      <w:spacing w:before="200" w:after="0"/>
      <w:outlineLvl w:val="2"/>
    </w:pPr>
  </w:style>
  <w:style w:type="paragraph" w:styleId="Titolo5">
    <w:uiPriority w:val="4"/>
    <w:name w:val="heading 5"/>
    <w:basedOn w:val="Normale"/>
    <w:next w:val="Normale"/>
    <w:semiHidden/>
    <w:unhideWhenUsed/>
    <w:link w:val="Titolo5Carattere"/>
    <w:qFormat/>
    <w:rsid w:val="1B98D00F"/>
    <w:rPr>
      <w:rFonts w:ascii="Constantia" w:hAnsi="Constantia" w:eastAsia="" w:cs="" w:asciiTheme="majorAscii" w:hAnsiTheme="majorAscii" w:eastAsiaTheme="majorEastAsia" w:cstheme="majorBidi"/>
      <w:color w:val="1F120E"/>
    </w:rPr>
    <w:pPr>
      <w:keepNext w:val="1"/>
      <w:keepLines w:val="1"/>
      <w:spacing w:before="200" w:after="0"/>
      <w:outlineLvl w:val="4"/>
    </w:pPr>
  </w:style>
  <w:style w:type="paragraph" w:styleId="Titolo6">
    <w:uiPriority w:val="4"/>
    <w:name w:val="heading 6"/>
    <w:basedOn w:val="Normale"/>
    <w:next w:val="Normale"/>
    <w:semiHidden/>
    <w:unhideWhenUsed/>
    <w:link w:val="Titolo6Carattere"/>
    <w:qFormat/>
    <w:rsid w:val="1B98D00F"/>
    <w:rPr>
      <w:rFonts w:ascii="Constantia" w:hAnsi="Constantia" w:eastAsia="" w:cs="" w:asciiTheme="majorAscii" w:hAnsiTheme="majorAscii" w:eastAsiaTheme="majorEastAsia" w:cstheme="majorBidi"/>
      <w:i w:val="1"/>
      <w:iCs w:val="1"/>
      <w:color w:val="1F120E"/>
    </w:rPr>
    <w:pPr>
      <w:keepNext w:val="1"/>
      <w:keepLines w:val="1"/>
      <w:spacing w:before="200" w:after="0"/>
      <w:outlineLvl w:val="5"/>
    </w:pPr>
  </w:style>
  <w:style w:type="paragraph" w:styleId="Titolo8">
    <w:uiPriority w:val="4"/>
    <w:name w:val="heading 8"/>
    <w:basedOn w:val="Normale"/>
    <w:next w:val="Normale"/>
    <w:semiHidden/>
    <w:unhideWhenUsed/>
    <w:link w:val="Titolo8Carattere"/>
    <w:qFormat/>
    <w:rsid w:val="1B98D00F"/>
    <w:rPr>
      <w:rFonts w:ascii="Constantia" w:hAnsi="Constantia" w:eastAsia="" w:cs="" w:asciiTheme="majorAscii" w:hAnsiTheme="majorAscii" w:eastAsiaTheme="majorEastAsia" w:cstheme="majorBidi"/>
      <w:color w:val="272727"/>
    </w:rPr>
    <w:pPr>
      <w:keepNext w:val="1"/>
      <w:keepLines w:val="1"/>
      <w:spacing w:before="40" w:after="0"/>
      <w:outlineLvl w:val="7"/>
    </w:pPr>
  </w:style>
  <w:style w:type="paragraph" w:styleId="Titolo9">
    <w:uiPriority w:val="4"/>
    <w:name w:val="heading 9"/>
    <w:basedOn w:val="Normale"/>
    <w:next w:val="Normale"/>
    <w:semiHidden/>
    <w:unhideWhenUsed/>
    <w:link w:val="Titolo9Carattere"/>
    <w:qFormat/>
    <w:rsid w:val="1B98D00F"/>
    <w:rPr>
      <w:rFonts w:ascii="Constantia" w:hAnsi="Constantia" w:eastAsia="" w:cs="" w:asciiTheme="majorAscii" w:hAnsiTheme="majorAscii" w:eastAsiaTheme="majorEastAsia" w:cstheme="majorBidi"/>
      <w:i w:val="1"/>
      <w:iCs w:val="1"/>
      <w:color w:val="272727"/>
    </w:rPr>
    <w:pPr>
      <w:keepNext w:val="1"/>
      <w:keepLines w:val="1"/>
      <w:spacing w:before="40" w:after="0"/>
      <w:outlineLvl w:val="8"/>
    </w:p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table" w:styleId="Sfondochiaro">
    <w:name w:val="Light Shading"/>
    <w:basedOn w:val="Tabellanormale"/>
    <w:uiPriority w:val="60"/>
    <w:pPr>
      <w:spacing w:before="40" w:after="4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val="0"/>
        <w:bCs/>
        <w:caps/>
        <w:smallCaps w:val="0"/>
        <w:color w:val="000000"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formazionicontatto" w:customStyle="true">
    <w:uiPriority w:val="4"/>
    <w:name w:val="Informazioni contatto"/>
    <w:basedOn w:val="Normale"/>
    <w:qFormat/>
    <w:rsid w:val="1B98D00F"/>
    <w:pPr>
      <w:spacing w:before="360" w:after="0"/>
      <w:contextualSpacing/>
      <w:jc w:val="center"/>
    </w:pPr>
  </w:style>
  <w:style w:type="character" w:styleId="Titolo1Carattere" w:customStyle="true">
    <w:uiPriority w:val="4"/>
    <w:name w:val="Titolo 1 Carattere"/>
    <w:basedOn w:val="Carpredefinitoparagrafo"/>
    <w:link w:val="Titolo1"/>
    <w:rsid w:val="1B98D00F"/>
    <w:rPr>
      <w:rFonts w:ascii="Constantia" w:hAnsi="Constantia" w:eastAsia="" w:cs="" w:asciiTheme="majorAscii" w:hAnsiTheme="majorAscii" w:eastAsiaTheme="majorEastAsia" w:cstheme="majorBidi"/>
      <w:noProof w:val="0"/>
      <w:color w:val="3F251D" w:themeColor="accent1" w:themeTint="FF" w:themeShade="FF"/>
      <w:sz w:val="30"/>
      <w:szCs w:val="30"/>
      <w:lang w:val="it-IT"/>
    </w:rPr>
  </w:style>
  <w:style w:type="character" w:styleId="Titolo2Carattere" w:customStyle="true">
    <w:uiPriority w:val="4"/>
    <w:name w:val="Titolo 2 Carattere"/>
    <w:basedOn w:val="Carpredefinitoparagrafo"/>
    <w:link w:val="Titolo2"/>
    <w:rsid w:val="1B98D00F"/>
    <w:rPr>
      <w:rFonts w:ascii="Constantia" w:hAnsi="Constantia" w:eastAsia="" w:cs="" w:asciiTheme="majorAscii" w:hAnsiTheme="majorAscii" w:eastAsiaTheme="majorEastAsia" w:cstheme="majorBidi"/>
      <w:caps w:val="1"/>
      <w:noProof w:val="0"/>
      <w:color w:val="3F251D" w:themeColor="accent1" w:themeTint="FF" w:themeShade="FF"/>
      <w:sz w:val="22"/>
      <w:szCs w:val="22"/>
      <w:lang w:val="it-IT"/>
    </w:rPr>
  </w:style>
  <w:style w:type="character" w:styleId="Titolo3Carattere" w:customStyle="true">
    <w:uiPriority w:val="4"/>
    <w:name w:val="Titolo 3 Carattere"/>
    <w:basedOn w:val="Carpredefinitoparagrafo"/>
    <w:semiHidden/>
    <w:link w:val="Titolo3"/>
    <w:rsid w:val="1B98D00F"/>
    <w:rPr>
      <w:rFonts w:ascii="Constantia" w:hAnsi="Constantia" w:eastAsia="" w:cs="" w:asciiTheme="majorAscii" w:hAnsiTheme="majorAscii" w:eastAsiaTheme="majorEastAsia" w:cstheme="majorBidi"/>
      <w:noProof w:val="0"/>
      <w:color w:val="3F251D" w:themeColor="accent1" w:themeTint="FF" w:themeShade="FF"/>
      <w:sz w:val="22"/>
      <w:szCs w:val="22"/>
      <w:lang w:val="it-IT"/>
    </w:rPr>
  </w:style>
  <w:style w:type="character" w:styleId="Titolo5Carattere" w:customStyle="true">
    <w:uiPriority w:val="4"/>
    <w:name w:val="Titolo 5 Carattere"/>
    <w:basedOn w:val="Carpredefinitoparagrafo"/>
    <w:semiHidden/>
    <w:link w:val="Titolo5"/>
    <w:rsid w:val="1B98D00F"/>
    <w:rPr>
      <w:rFonts w:ascii="Constantia" w:hAnsi="Constantia" w:eastAsia="" w:cs="" w:asciiTheme="majorAscii" w:hAnsiTheme="majorAscii" w:eastAsiaTheme="majorEastAsia" w:cstheme="majorBidi"/>
      <w:noProof w:val="0"/>
      <w:color w:val="1F120E"/>
      <w:lang w:val="it-IT"/>
    </w:rPr>
  </w:style>
  <w:style w:type="character" w:styleId="Titolo6Carattere" w:customStyle="true">
    <w:uiPriority w:val="4"/>
    <w:name w:val="Titolo 6 Carattere"/>
    <w:basedOn w:val="Carpredefinitoparagrafo"/>
    <w:semiHidden/>
    <w:link w:val="Titolo6"/>
    <w:rsid w:val="1B98D00F"/>
    <w:rPr>
      <w:rFonts w:ascii="Constantia" w:hAnsi="Constantia" w:eastAsia="" w:cs="" w:asciiTheme="majorAscii" w:hAnsiTheme="majorAscii" w:eastAsiaTheme="majorEastAsia" w:cstheme="majorBidi"/>
      <w:i w:val="1"/>
      <w:iCs w:val="1"/>
      <w:noProof w:val="0"/>
      <w:color w:val="1F120E"/>
      <w:lang w:val="it-IT"/>
    </w:rPr>
  </w:style>
  <w:style w:type="paragraph" w:styleId="Puntoelenco">
    <w:uiPriority w:val="7"/>
    <w:name w:val="List Bullet"/>
    <w:basedOn w:val="Normale"/>
    <w:unhideWhenUsed/>
    <w:qFormat/>
    <w:rsid w:val="1B98D00F"/>
    <w:pPr>
      <w:numPr>
        <w:ilvl w:val="0"/>
        <w:numId w:val="5"/>
      </w:numPr>
      <w:ind w:left="720" w:hanging="360"/>
    </w:pPr>
  </w:style>
  <w:style w:type="paragraph" w:styleId="Numeroelenco">
    <w:uiPriority w:val="5"/>
    <w:name w:val="List Number"/>
    <w:basedOn w:val="Normale"/>
    <w:unhideWhenUsed/>
    <w:qFormat/>
    <w:rsid w:val="1B98D00F"/>
    <w:pPr>
      <w:numPr>
        <w:ilvl w:val="0"/>
        <w:numId w:val="6"/>
      </w:numPr>
      <w:tabs>
        <w:tab w:val="num" w:leader="none" w:pos="360"/>
      </w:tabs>
      <w:spacing/>
      <w:ind w:left="360" w:hanging="360"/>
      <w:contextualSpacing/>
    </w:pPr>
  </w:style>
  <w:style w:type="paragraph" w:styleId="Titolo">
    <w:uiPriority w:val="2"/>
    <w:name w:val="Title"/>
    <w:basedOn w:val="Normale"/>
    <w:unhideWhenUsed/>
    <w:link w:val="TitoloCarattere"/>
    <w:qFormat/>
    <w:rsid w:val="1B98D00F"/>
    <w:rPr>
      <w:rFonts w:ascii="Constantia" w:hAnsi="Constantia" w:eastAsia="" w:cs="" w:asciiTheme="majorAscii" w:hAnsiTheme="majorAscii" w:eastAsiaTheme="majorEastAsia" w:cstheme="majorBidi"/>
      <w:color w:val="3F251D" w:themeColor="accent1" w:themeTint="FF" w:themeShade="FF"/>
      <w:sz w:val="60"/>
      <w:szCs w:val="60"/>
    </w:rPr>
    <w:pPr>
      <w:spacing w:before="440" w:after="40"/>
      <w:contextualSpacing/>
      <w:jc w:val="center"/>
    </w:pPr>
  </w:style>
  <w:style w:type="character" w:styleId="TitoloCarattere" w:customStyle="true">
    <w:uiPriority w:val="2"/>
    <w:name w:val="Titolo Carattere"/>
    <w:basedOn w:val="Carpredefinitoparagrafo"/>
    <w:link w:val="Titolo"/>
    <w:rsid w:val="1B98D00F"/>
    <w:rPr>
      <w:rFonts w:ascii="Constantia" w:hAnsi="Constantia" w:eastAsia="" w:cs="" w:asciiTheme="majorAscii" w:hAnsiTheme="majorAscii" w:eastAsiaTheme="majorEastAsia" w:cstheme="majorBidi"/>
      <w:noProof w:val="0"/>
      <w:color w:val="3F251D" w:themeColor="accent1" w:themeTint="FF" w:themeShade="FF"/>
      <w:sz w:val="60"/>
      <w:szCs w:val="60"/>
      <w:lang w:val="it-IT"/>
    </w:rPr>
  </w:style>
  <w:style w:type="paragraph" w:styleId="Sottotitolo">
    <w:uiPriority w:val="3"/>
    <w:name w:val="Subtitle"/>
    <w:basedOn w:val="Normale"/>
    <w:unhideWhenUsed/>
    <w:link w:val="SottotitoloCarattere"/>
    <w:qFormat/>
    <w:rsid w:val="1B98D00F"/>
    <w:rPr>
      <w:rFonts w:ascii="Constantia" w:hAnsi="Constantia" w:eastAsia="" w:cs="" w:asciiTheme="majorAscii" w:hAnsiTheme="majorAscii" w:eastAsiaTheme="majorEastAsia" w:cstheme="majorBidi"/>
      <w:caps w:val="1"/>
      <w:sz w:val="26"/>
      <w:szCs w:val="26"/>
    </w:rPr>
    <w:pPr>
      <w:spacing w:before="300" w:after="40"/>
      <w:contextualSpacing/>
      <w:jc w:val="center"/>
    </w:pPr>
  </w:style>
  <w:style w:type="character" w:styleId="SottotitoloCarattere" w:customStyle="true">
    <w:uiPriority w:val="3"/>
    <w:name w:val="Sottotitolo Carattere"/>
    <w:basedOn w:val="Carpredefinitoparagrafo"/>
    <w:link w:val="Sottotitolo"/>
    <w:rsid w:val="1B98D00F"/>
    <w:rPr>
      <w:rFonts w:ascii="Constantia" w:hAnsi="Constantia" w:eastAsia="" w:cs="" w:asciiTheme="majorAscii" w:hAnsiTheme="majorAscii" w:eastAsiaTheme="majorEastAsia" w:cstheme="majorBidi"/>
      <w:caps w:val="1"/>
      <w:noProof w:val="0"/>
      <w:sz w:val="26"/>
      <w:szCs w:val="26"/>
      <w:lang w:val="it-IT"/>
    </w:rPr>
  </w:style>
  <w:style w:type="paragraph" w:styleId="Foto" w:customStyle="true">
    <w:uiPriority w:val="1"/>
    <w:name w:val="Foto"/>
    <w:basedOn w:val="Normale"/>
    <w:qFormat/>
    <w:rsid w:val="1B98D00F"/>
    <w:pPr>
      <w:spacing w:before="2400" w:after="400"/>
      <w:jc w:val="center"/>
    </w:pPr>
  </w:style>
  <w:style w:type="paragraph" w:styleId="Didascalia">
    <w:uiPriority w:val="2"/>
    <w:name w:val="caption"/>
    <w:basedOn w:val="Normale"/>
    <w:next w:val="Normale"/>
    <w:semiHidden/>
    <w:unhideWhenUsed/>
    <w:qFormat/>
    <w:rsid w:val="1B98D00F"/>
    <w:rPr>
      <w:i w:val="1"/>
      <w:iCs w:val="1"/>
    </w:rPr>
    <w:pPr>
      <w:spacing w:before="0"/>
    </w:pPr>
  </w:style>
  <w:style w:type="character" w:styleId="Titolo9Carattere" w:customStyle="true">
    <w:uiPriority w:val="4"/>
    <w:name w:val="Titolo 9 Carattere"/>
    <w:basedOn w:val="Carpredefinitoparagrafo"/>
    <w:semiHidden/>
    <w:link w:val="Titolo9"/>
    <w:rsid w:val="1B98D00F"/>
    <w:rPr>
      <w:rFonts w:ascii="Constantia" w:hAnsi="Constantia" w:eastAsia="" w:cs="" w:asciiTheme="majorAscii" w:hAnsiTheme="majorAscii" w:eastAsiaTheme="majorEastAsia" w:cstheme="majorBidi"/>
      <w:i w:val="1"/>
      <w:iCs w:val="1"/>
      <w:noProof w:val="0"/>
      <w:color w:val="272727"/>
      <w:lang w:val="it-IT"/>
    </w:rPr>
  </w:style>
  <w:style w:type="character" w:styleId="Titolo8Carattere" w:customStyle="true">
    <w:uiPriority w:val="4"/>
    <w:name w:val="Titolo 8 Carattere"/>
    <w:basedOn w:val="Carpredefinitoparagrafo"/>
    <w:semiHidden/>
    <w:link w:val="Titolo8"/>
    <w:rsid w:val="1B98D00F"/>
    <w:rPr>
      <w:rFonts w:ascii="Constantia" w:hAnsi="Constantia" w:eastAsia="" w:cs="" w:asciiTheme="majorAscii" w:hAnsiTheme="majorAscii" w:eastAsiaTheme="majorEastAsia" w:cstheme="majorBidi"/>
      <w:noProof w:val="0"/>
      <w:color w:val="272727"/>
      <w:lang w:val="it-IT"/>
    </w:rPr>
  </w:style>
  <w:style w:type="paragraph" w:styleId="Titolosommario">
    <w:uiPriority w:val="39"/>
    <w:name w:val="TOC Heading"/>
    <w:basedOn w:val="Titolo1"/>
    <w:next w:val="Normale"/>
    <w:unhideWhenUsed/>
    <w:qFormat/>
    <w:rsid w:val="1B98D00F"/>
    <w:pPr>
      <w:spacing w:before="0"/>
    </w:pPr>
  </w:style>
  <w:style w:type="paragraph" w:styleId="Pidipagina">
    <w:uiPriority w:val="99"/>
    <w:name w:val="footer"/>
    <w:basedOn w:val="Normale"/>
    <w:unhideWhenUsed/>
    <w:link w:val="PidipaginaCarattere"/>
    <w:rsid w:val="1B98D00F"/>
    <w:pPr>
      <w:spacing w:before="0" w:after="0"/>
      <w:jc w:val="right"/>
    </w:pPr>
  </w:style>
  <w:style w:type="character" w:styleId="PidipaginaCarattere" w:customStyle="true">
    <w:uiPriority w:val="99"/>
    <w:name w:val="Piè di pagina Carattere"/>
    <w:basedOn w:val="Carpredefinitoparagrafo"/>
    <w:link w:val="Pidipagina"/>
    <w:rsid w:val="1B98D00F"/>
    <w:rPr>
      <w:noProof w:val="0"/>
      <w:sz w:val="22"/>
      <w:szCs w:val="22"/>
      <w:lang w:val="it-IT"/>
    </w:rPr>
  </w:style>
  <w:style w:type="paragraph" w:styleId="Sommario3">
    <w:uiPriority w:val="39"/>
    <w:name w:val="toc 3"/>
    <w:basedOn w:val="Normale"/>
    <w:next w:val="Normale"/>
    <w:semiHidden/>
    <w:unhideWhenUsed/>
    <w:rsid w:val="1B98D00F"/>
    <w:rPr>
      <w:smallCaps w:val="1"/>
    </w:rPr>
    <w:pPr>
      <w:spacing w:before="0" w:after="0"/>
    </w:pPr>
  </w:style>
  <w:style w:type="paragraph" w:styleId="Sommario1">
    <w:uiPriority w:val="39"/>
    <w:name w:val="toc 1"/>
    <w:basedOn w:val="Normale"/>
    <w:next w:val="Normale"/>
    <w:unhideWhenUsed/>
    <w:rsid w:val="1B98D00F"/>
    <w:rPr>
      <w:b w:val="1"/>
      <w:bCs w:val="1"/>
      <w:caps w:val="1"/>
      <w:u w:val="single"/>
    </w:rPr>
    <w:pPr>
      <w:spacing w:before="360" w:after="360"/>
    </w:pPr>
  </w:style>
  <w:style w:type="paragraph" w:styleId="Sommario2">
    <w:uiPriority w:val="39"/>
    <w:name w:val="toc 2"/>
    <w:basedOn w:val="Normale"/>
    <w:next w:val="Normale"/>
    <w:semiHidden/>
    <w:unhideWhenUsed/>
    <w:rsid w:val="1B98D00F"/>
    <w:rPr>
      <w:b w:val="1"/>
      <w:bCs w:val="1"/>
      <w:smallCaps w:val="1"/>
    </w:rPr>
    <w:pPr>
      <w:spacing w:before="0" w:after="0"/>
    </w:pPr>
  </w:style>
  <w:style w:type="paragraph" w:styleId="Testofumetto">
    <w:uiPriority w:val="99"/>
    <w:name w:val="Balloon Text"/>
    <w:basedOn w:val="Normale"/>
    <w:semiHidden/>
    <w:unhideWhenUsed/>
    <w:link w:val="TestofumettoCarattere"/>
    <w:rsid w:val="1B98D00F"/>
    <w:rPr>
      <w:rFonts w:ascii="Tahoma" w:hAnsi="Tahoma" w:eastAsia="" w:cs="Tahoma" w:eastAsiaTheme="minorEastAsia"/>
    </w:rPr>
    <w:pPr>
      <w:spacing w:after="0"/>
    </w:pPr>
  </w:style>
  <w:style w:type="character" w:styleId="TestofumettoCarattere" w:customStyle="true">
    <w:uiPriority w:val="99"/>
    <w:name w:val="Testo fumetto Carattere"/>
    <w:basedOn w:val="Carpredefinitoparagrafo"/>
    <w:semiHidden/>
    <w:link w:val="Testofumetto"/>
    <w:rsid w:val="1B98D00F"/>
    <w:rPr>
      <w:rFonts w:ascii="Tahoma" w:hAnsi="Tahoma" w:eastAsia="" w:cs="Tahoma" w:eastAsiaTheme="minorEastAsia"/>
      <w:noProof w:val="0"/>
      <w:lang w:val="it-IT"/>
    </w:rPr>
  </w:style>
  <w:style w:type="paragraph" w:styleId="Bibliografia">
    <w:uiPriority w:val="39"/>
    <w:name w:val="Bibliography"/>
    <w:basedOn w:val="Normale"/>
    <w:next w:val="Normale"/>
    <w:semiHidden/>
    <w:unhideWhenUsed/>
    <w:rsid w:val="1B98D00F"/>
  </w:style>
  <w:style w:type="paragraph" w:styleId="Corpodeltesto3">
    <w:uiPriority w:val="99"/>
    <w:name w:val="Body Text 3"/>
    <w:basedOn w:val="Normale"/>
    <w:semiHidden/>
    <w:unhideWhenUsed/>
    <w:link w:val="Corpodeltesto3Carattere"/>
    <w:rsid w:val="1B98D00F"/>
    <w:pPr>
      <w:spacing w:after="120"/>
    </w:pPr>
  </w:style>
  <w:style w:type="table" w:styleId="Tabellarelazione" w:customStyle="1">
    <w:name w:val="Tabella relazione"/>
    <w:basedOn w:val="Tabellanormale"/>
    <w:uiPriority w:val="99"/>
    <w:pPr>
      <w:spacing w:before="60" w:after="60" w:line="240" w:lineRule="auto"/>
      <w:jc w:val="center"/>
    </w:pPr>
    <w:tblPr>
      <w:tblBorders>
        <w:top w:val="single" w:color="3F251D" w:themeColor="accent1" w:sz="4" w:space="0"/>
        <w:left w:val="single" w:color="3F251D" w:themeColor="accent1" w:sz="4" w:space="0"/>
        <w:bottom w:val="single" w:color="3F251D" w:themeColor="accent1" w:sz="4" w:space="0"/>
        <w:right w:val="single" w:color="3F251D" w:themeColor="accent1" w:sz="4" w:space="0"/>
        <w:insideH w:val="single" w:color="3F251D" w:themeColor="accent1" w:sz="4" w:space="0"/>
        <w:insideV w:val="single" w:color="3F251D" w:themeColor="accent1" w:sz="4" w:space="0"/>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gliatabella">
    <w:name w:val="Table Grid"/>
    <w:basedOn w:val="Tabellanormale"/>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Intestazione">
    <w:uiPriority w:val="99"/>
    <w:name w:val="header"/>
    <w:basedOn w:val="Normale"/>
    <w:unhideWhenUsed/>
    <w:link w:val="IntestazioneCarattere"/>
    <w:rsid w:val="1B98D00F"/>
    <w:pPr>
      <w:spacing w:before="0" w:after="0"/>
    </w:pPr>
  </w:style>
  <w:style w:type="character" w:styleId="IntestazioneCarattere" w:customStyle="true">
    <w:uiPriority w:val="99"/>
    <w:name w:val="Intestazione Carattere"/>
    <w:basedOn w:val="Carpredefinitoparagrafo"/>
    <w:link w:val="Intestazione"/>
    <w:rsid w:val="1B98D00F"/>
    <w:rPr>
      <w:noProof w:val="0"/>
      <w:lang w:val="it-IT"/>
    </w:rPr>
  </w:style>
  <w:style w:type="character" w:styleId="Corpodeltesto3Carattere" w:customStyle="true">
    <w:uiPriority w:val="99"/>
    <w:name w:val="Corpo del testo 3 Carattere"/>
    <w:basedOn w:val="Carpredefinitoparagrafo"/>
    <w:semiHidden/>
    <w:link w:val="Corpodeltesto3"/>
    <w:rsid w:val="1B98D00F"/>
    <w:rPr>
      <w:noProof w:val="0"/>
      <w:lang w:val="it-IT"/>
    </w:rPr>
  </w:style>
  <w:style w:type="character" w:styleId="Rimandocommento">
    <w:name w:val="annotation reference"/>
    <w:basedOn w:val="Carpredefinitoparagrafo"/>
    <w:uiPriority w:val="99"/>
    <w:semiHidden/>
    <w:unhideWhenUsed/>
    <w:rsid w:val="00A122DB"/>
    <w:rPr>
      <w:sz w:val="22"/>
      <w:szCs w:val="16"/>
    </w:rPr>
  </w:style>
  <w:style w:type="paragraph" w:styleId="Rientrocorpodeltesto3">
    <w:uiPriority w:val="99"/>
    <w:name w:val="Body Text Indent 3"/>
    <w:basedOn w:val="Normale"/>
    <w:semiHidden/>
    <w:unhideWhenUsed/>
    <w:link w:val="Rientrocorpodeltesto3Carattere"/>
    <w:rsid w:val="1B98D00F"/>
    <w:pPr>
      <w:spacing w:after="120"/>
      <w:ind w:left="360"/>
    </w:pPr>
  </w:style>
  <w:style w:type="character" w:styleId="Rientrocorpodeltesto3Carattere" w:customStyle="true">
    <w:uiPriority w:val="99"/>
    <w:name w:val="Rientro corpo del testo 3 Carattere"/>
    <w:basedOn w:val="Carpredefinitoparagrafo"/>
    <w:semiHidden/>
    <w:link w:val="Rientrocorpodeltesto3"/>
    <w:rsid w:val="1B98D00F"/>
    <w:rPr>
      <w:noProof w:val="0"/>
      <w:lang w:val="it-IT"/>
    </w:rPr>
  </w:style>
  <w:style w:type="paragraph" w:styleId="Testocommento">
    <w:uiPriority w:val="99"/>
    <w:name w:val="annotation text"/>
    <w:basedOn w:val="Normale"/>
    <w:semiHidden/>
    <w:unhideWhenUsed/>
    <w:link w:val="TestocommentoCarattere"/>
    <w:rsid w:val="1B98D00F"/>
  </w:style>
  <w:style w:type="character" w:styleId="TestocommentoCarattere" w:customStyle="true">
    <w:uiPriority w:val="99"/>
    <w:name w:val="Testo commento Carattere"/>
    <w:basedOn w:val="Carpredefinitoparagrafo"/>
    <w:semiHidden/>
    <w:link w:val="Testocommento"/>
    <w:rsid w:val="1B98D00F"/>
    <w:rPr>
      <w:noProof w:val="0"/>
      <w:lang w:val="it-IT"/>
    </w:rPr>
  </w:style>
  <w:style w:type="paragraph" w:styleId="Soggettocommento">
    <w:uiPriority w:val="99"/>
    <w:name w:val="annotation subject"/>
    <w:basedOn w:val="Testocommento"/>
    <w:next w:val="Testocommento"/>
    <w:semiHidden/>
    <w:unhideWhenUsed/>
    <w:link w:val="SoggettocommentoCarattere"/>
    <w:rsid w:val="1B98D00F"/>
    <w:rPr>
      <w:b w:val="1"/>
      <w:bCs w:val="1"/>
    </w:rPr>
  </w:style>
  <w:style w:type="character" w:styleId="SoggettocommentoCarattere" w:customStyle="true">
    <w:uiPriority w:val="99"/>
    <w:name w:val="Soggetto commento Carattere"/>
    <w:basedOn w:val="TestocommentoCarattere"/>
    <w:semiHidden/>
    <w:link w:val="Soggettocommento"/>
    <w:rsid w:val="1B98D00F"/>
    <w:rPr>
      <w:b w:val="1"/>
      <w:bCs w:val="1"/>
    </w:rPr>
  </w:style>
  <w:style w:type="paragraph" w:styleId="Mappadocumento">
    <w:uiPriority w:val="99"/>
    <w:name w:val="Document Map"/>
    <w:basedOn w:val="Normale"/>
    <w:semiHidden/>
    <w:unhideWhenUsed/>
    <w:link w:val="MappadocumentoCarattere"/>
    <w:rsid w:val="1B98D00F"/>
    <w:rPr>
      <w:rFonts w:ascii="Segoe UI" w:hAnsi="Segoe UI" w:eastAsia="" w:cs="Segoe UI" w:eastAsiaTheme="minorEastAsia"/>
    </w:rPr>
    <w:pPr>
      <w:spacing w:before="0" w:after="0"/>
    </w:pPr>
  </w:style>
  <w:style w:type="character" w:styleId="MappadocumentoCarattere" w:customStyle="true">
    <w:uiPriority w:val="99"/>
    <w:name w:val="Mappa documento Carattere"/>
    <w:basedOn w:val="Carpredefinitoparagrafo"/>
    <w:semiHidden/>
    <w:link w:val="Mappadocumento"/>
    <w:rsid w:val="1B98D00F"/>
    <w:rPr>
      <w:rFonts w:ascii="Segoe UI" w:hAnsi="Segoe UI" w:eastAsia="" w:cs="Segoe UI" w:eastAsiaTheme="minorEastAsia"/>
      <w:noProof w:val="0"/>
      <w:lang w:val="it-IT"/>
    </w:rPr>
  </w:style>
  <w:style w:type="paragraph" w:styleId="Testonotadichiusura">
    <w:uiPriority w:val="99"/>
    <w:name w:val="endnote text"/>
    <w:basedOn w:val="Normale"/>
    <w:semiHidden/>
    <w:unhideWhenUsed/>
    <w:link w:val="TestonotadichiusuraCarattere"/>
    <w:rsid w:val="1B98D00F"/>
    <w:pPr>
      <w:spacing w:before="0" w:after="0"/>
    </w:pPr>
  </w:style>
  <w:style w:type="character" w:styleId="TestonotadichiusuraCarattere" w:customStyle="true">
    <w:uiPriority w:val="99"/>
    <w:name w:val="Testo nota di chiusura Carattere"/>
    <w:basedOn w:val="Carpredefinitoparagrafo"/>
    <w:semiHidden/>
    <w:link w:val="Testonotadichiusura"/>
    <w:rsid w:val="1B98D00F"/>
    <w:rPr>
      <w:noProof w:val="0"/>
      <w:lang w:val="it-IT"/>
    </w:rPr>
  </w:style>
  <w:style w:type="paragraph" w:styleId="Indirizzomittente">
    <w:uiPriority w:val="99"/>
    <w:name w:val="envelope return"/>
    <w:basedOn w:val="Normale"/>
    <w:semiHidden/>
    <w:unhideWhenUsed/>
    <w:rsid w:val="1B98D00F"/>
    <w:rPr>
      <w:rFonts w:ascii="Constantia" w:hAnsi="Constantia" w:eastAsia="" w:cs="" w:asciiTheme="majorAscii" w:hAnsiTheme="majorAscii" w:eastAsiaTheme="majorEastAsia" w:cstheme="majorBidi"/>
    </w:rPr>
    <w:pPr>
      <w:spacing w:before="0" w:after="0"/>
    </w:pPr>
  </w:style>
  <w:style w:type="paragraph" w:styleId="Testonotaapidipagina">
    <w:uiPriority w:val="99"/>
    <w:name w:val="footnote text"/>
    <w:basedOn w:val="Normale"/>
    <w:semiHidden/>
    <w:unhideWhenUsed/>
    <w:link w:val="TestonotaapidipaginaCarattere"/>
    <w:rsid w:val="1B98D00F"/>
    <w:pPr>
      <w:spacing w:before="0" w:after="0"/>
    </w:pPr>
  </w:style>
  <w:style w:type="character" w:styleId="TestonotaapidipaginaCarattere" w:customStyle="true">
    <w:uiPriority w:val="99"/>
    <w:name w:val="Testo nota a piè di pagina Carattere"/>
    <w:basedOn w:val="Carpredefinitoparagrafo"/>
    <w:semiHidden/>
    <w:link w:val="Testonotaapidipagina"/>
    <w:rsid w:val="1B98D00F"/>
    <w:rPr>
      <w:noProof w:val="0"/>
      <w:lang w:val="it-IT"/>
    </w:rPr>
  </w:style>
  <w:style w:type="character" w:styleId="CodiceHTML">
    <w:name w:val="HTML Code"/>
    <w:basedOn w:val="Carpredefinitoparagrafo"/>
    <w:uiPriority w:val="99"/>
    <w:semiHidden/>
    <w:unhideWhenUsed/>
    <w:rsid w:val="00A122DB"/>
    <w:rPr>
      <w:rFonts w:ascii="Consolas" w:hAnsi="Consolas"/>
      <w:sz w:val="22"/>
      <w:szCs w:val="20"/>
    </w:rPr>
  </w:style>
  <w:style w:type="paragraph" w:styleId="PreformattatoHTML">
    <w:uiPriority w:val="99"/>
    <w:name w:val="HTML Preformatted"/>
    <w:basedOn w:val="Normale"/>
    <w:semiHidden/>
    <w:unhideWhenUsed/>
    <w:link w:val="PreformattatoHTMLCarattere"/>
    <w:rsid w:val="1B98D00F"/>
    <w:rPr>
      <w:rFonts w:ascii="Consolas" w:hAnsi="Consolas" w:eastAsia="" w:cs="" w:eastAsiaTheme="minorEastAsia" w:cstheme="minorBidi"/>
    </w:rPr>
    <w:pPr>
      <w:spacing w:before="0" w:after="0"/>
    </w:pPr>
  </w:style>
  <w:style w:type="character" w:styleId="PreformattatoHTMLCarattere" w:customStyle="true">
    <w:uiPriority w:val="99"/>
    <w:name w:val="Preformattato HTML Carattere"/>
    <w:basedOn w:val="Carpredefinitoparagrafo"/>
    <w:semiHidden/>
    <w:link w:val="PreformattatoHTML"/>
    <w:rsid w:val="1B98D00F"/>
    <w:rPr>
      <w:rFonts w:ascii="Consolas" w:hAnsi="Consolas" w:eastAsia="" w:cs="" w:eastAsiaTheme="minorEastAsia" w:cstheme="minorBidi"/>
      <w:noProof w:val="0"/>
      <w:lang w:val="it-IT"/>
    </w:rPr>
  </w:style>
  <w:style w:type="character" w:styleId="TastieraHTML">
    <w:name w:val="HTML Keyboard"/>
    <w:basedOn w:val="Carpredefinitoparagrafo"/>
    <w:uiPriority w:val="99"/>
    <w:semiHidden/>
    <w:unhideWhenUsed/>
    <w:rsid w:val="00A122DB"/>
    <w:rPr>
      <w:rFonts w:ascii="Consolas" w:hAnsi="Consolas"/>
      <w:sz w:val="22"/>
      <w:szCs w:val="20"/>
    </w:rPr>
  </w:style>
  <w:style w:type="character" w:styleId="MacchinadascrivereHTML">
    <w:name w:val="HTML Typewriter"/>
    <w:basedOn w:val="Carpredefinitoparagrafo"/>
    <w:uiPriority w:val="99"/>
    <w:semiHidden/>
    <w:unhideWhenUsed/>
    <w:rsid w:val="00A122DB"/>
    <w:rPr>
      <w:rFonts w:ascii="Consolas" w:hAnsi="Consolas"/>
      <w:sz w:val="22"/>
      <w:szCs w:val="20"/>
    </w:rPr>
  </w:style>
  <w:style w:type="paragraph" w:styleId="Testomacro">
    <w:name w:val="macro"/>
    <w:link w:val="TestomacroCarattere"/>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TestomacroCarattere" w:customStyle="1">
    <w:name w:val="Testo macro Carattere"/>
    <w:basedOn w:val="Carpredefinitoparagrafo"/>
    <w:link w:val="Testomacro"/>
    <w:uiPriority w:val="99"/>
    <w:semiHidden/>
    <w:rsid w:val="00A122DB"/>
    <w:rPr>
      <w:rFonts w:ascii="Consolas" w:hAnsi="Consolas"/>
      <w:szCs w:val="20"/>
    </w:rPr>
  </w:style>
  <w:style w:type="paragraph" w:styleId="Testonormale">
    <w:uiPriority w:val="99"/>
    <w:name w:val="Plain Text"/>
    <w:basedOn w:val="Normale"/>
    <w:semiHidden/>
    <w:unhideWhenUsed/>
    <w:link w:val="TestonormaleCarattere"/>
    <w:rsid w:val="1B98D00F"/>
    <w:rPr>
      <w:rFonts w:ascii="Consolas" w:hAnsi="Consolas" w:eastAsia="" w:cs="" w:eastAsiaTheme="minorEastAsia" w:cstheme="minorBidi"/>
    </w:rPr>
    <w:pPr>
      <w:spacing w:before="0" w:after="0"/>
    </w:pPr>
  </w:style>
  <w:style w:type="character" w:styleId="TestonormaleCarattere" w:customStyle="true">
    <w:uiPriority w:val="99"/>
    <w:name w:val="Testo normale Carattere"/>
    <w:basedOn w:val="Carpredefinitoparagrafo"/>
    <w:semiHidden/>
    <w:link w:val="Testonormale"/>
    <w:rsid w:val="1B98D00F"/>
    <w:rPr>
      <w:rFonts w:ascii="Consolas" w:hAnsi="Consolas" w:eastAsia="" w:cs="" w:eastAsiaTheme="minorEastAsia" w:cstheme="minorBidi"/>
      <w:noProof w:val="0"/>
      <w:lang w:val="it-IT"/>
    </w:rPr>
  </w:style>
  <w:style w:type="character" w:styleId="Testosegnaposto">
    <w:name w:val="Placeholder Text"/>
    <w:basedOn w:val="Carpredefinitoparagrafo"/>
    <w:uiPriority w:val="99"/>
    <w:semiHidden/>
    <w:rsid w:val="00A122DB"/>
    <w:rPr>
      <w:color w:val="595959" w:themeColor="text1" w:themeTint="A6"/>
    </w:rPr>
  </w:style>
  <w:style w:type="paragraph" w:styleId="Sommario4">
    <w:uiPriority w:val="39"/>
    <w:name w:val="toc 4"/>
    <w:basedOn w:val="Normale"/>
    <w:next w:val="Normale"/>
    <w:semiHidden/>
    <w:unhideWhenUsed/>
    <w:rsid w:val="1B98D00F"/>
    <w:pPr>
      <w:spacing w:before="0" w:after="0"/>
    </w:pPr>
  </w:style>
  <w:style w:type="paragraph" w:styleId="Sommario5">
    <w:uiPriority w:val="39"/>
    <w:name w:val="toc 5"/>
    <w:basedOn w:val="Normale"/>
    <w:next w:val="Normale"/>
    <w:semiHidden/>
    <w:unhideWhenUsed/>
    <w:rsid w:val="1B98D00F"/>
    <w:pPr>
      <w:spacing w:before="0" w:after="0"/>
    </w:pPr>
  </w:style>
  <w:style w:type="paragraph" w:styleId="Sommario6">
    <w:uiPriority w:val="39"/>
    <w:name w:val="toc 6"/>
    <w:basedOn w:val="Normale"/>
    <w:next w:val="Normale"/>
    <w:semiHidden/>
    <w:unhideWhenUsed/>
    <w:rsid w:val="1B98D00F"/>
    <w:pPr>
      <w:spacing w:before="0" w:after="0"/>
    </w:pPr>
  </w:style>
  <w:style w:type="paragraph" w:styleId="Sommario7">
    <w:uiPriority w:val="39"/>
    <w:name w:val="toc 7"/>
    <w:basedOn w:val="Normale"/>
    <w:next w:val="Normale"/>
    <w:semiHidden/>
    <w:unhideWhenUsed/>
    <w:rsid w:val="1B98D00F"/>
    <w:pPr>
      <w:spacing w:before="0" w:after="0"/>
    </w:pPr>
  </w:style>
  <w:style w:type="paragraph" w:styleId="Sommario8">
    <w:uiPriority w:val="39"/>
    <w:name w:val="toc 8"/>
    <w:basedOn w:val="Normale"/>
    <w:next w:val="Normale"/>
    <w:semiHidden/>
    <w:unhideWhenUsed/>
    <w:rsid w:val="1B98D00F"/>
    <w:pPr>
      <w:spacing w:before="0" w:after="0"/>
    </w:pPr>
  </w:style>
  <w:style w:type="paragraph" w:styleId="Sommario9">
    <w:uiPriority w:val="39"/>
    <w:name w:val="toc 9"/>
    <w:basedOn w:val="Normale"/>
    <w:next w:val="Normale"/>
    <w:semiHidden/>
    <w:unhideWhenUsed/>
    <w:rsid w:val="1B98D00F"/>
    <w:pPr>
      <w:spacing w:before="0" w:after="0"/>
    </w:pPr>
  </w:style>
  <w:style w:type="character" w:styleId="Collegamentoipertestuale">
    <w:name w:val="Hyperlink"/>
    <w:basedOn w:val="Carpredefinitoparagrafo"/>
    <w:uiPriority w:val="99"/>
    <w:unhideWhenUsed/>
    <w:rsid w:val="004A3D0B"/>
    <w:rPr>
      <w:color w:val="993E21" w:themeColor="hyperlink"/>
      <w:u w:val="single"/>
    </w:rPr>
  </w:style>
  <w:style w:type="paragraph" w:styleId="Heading4">
    <w:uiPriority w:val="9"/>
    <w:name w:val="heading 4"/>
    <w:basedOn w:val="Normale"/>
    <w:next w:val="Normale"/>
    <w:unhideWhenUsed/>
    <w:link w:val="Heading4Char"/>
    <w:qFormat/>
    <w:rsid w:val="1B98D00F"/>
    <w:rPr>
      <w:rFonts w:ascii="Constantia" w:hAnsi="Constantia" w:eastAsia="" w:cs="" w:asciiTheme="majorAscii" w:hAnsiTheme="majorAscii" w:eastAsiaTheme="majorEastAsia" w:cstheme="majorBidi"/>
      <w:i w:val="1"/>
      <w:iCs w:val="1"/>
      <w:color w:val="2F1B15"/>
    </w:rPr>
    <w:pPr>
      <w:keepNext w:val="1"/>
      <w:keepLines w:val="1"/>
      <w:spacing w:before="40" w:after="0"/>
      <w:outlineLvl w:val="3"/>
    </w:pPr>
  </w:style>
  <w:style w:type="paragraph" w:styleId="Heading7">
    <w:uiPriority w:val="9"/>
    <w:name w:val="heading 7"/>
    <w:basedOn w:val="Normale"/>
    <w:next w:val="Normale"/>
    <w:unhideWhenUsed/>
    <w:link w:val="Heading7Char"/>
    <w:qFormat/>
    <w:rsid w:val="1B98D00F"/>
    <w:rPr>
      <w:rFonts w:ascii="Constantia" w:hAnsi="Constantia" w:eastAsia="" w:cs="" w:asciiTheme="majorAscii" w:hAnsiTheme="majorAscii" w:eastAsiaTheme="majorEastAsia" w:cstheme="majorBidi"/>
      <w:i w:val="1"/>
      <w:iCs w:val="1"/>
      <w:color w:val="1F120E"/>
    </w:rPr>
    <w:pPr>
      <w:keepNext w:val="1"/>
      <w:keepLines w:val="1"/>
      <w:spacing w:before="40" w:after="0"/>
      <w:outlineLvl w:val="6"/>
    </w:pPr>
  </w:style>
  <w:style w:type="paragraph" w:styleId="Quote">
    <w:uiPriority w:val="29"/>
    <w:name w:val="Quote"/>
    <w:basedOn w:val="Normale"/>
    <w:next w:val="Normale"/>
    <w:link w:val="QuoteChar"/>
    <w:qFormat/>
    <w:rsid w:val="1B98D00F"/>
    <w:rPr>
      <w:i w:val="1"/>
      <w:iCs w:val="1"/>
      <w:color w:val="404040" w:themeColor="text1" w:themeTint="BF" w:themeShade="FF"/>
    </w:rPr>
    <w:pPr>
      <w:spacing w:before="200"/>
      <w:ind w:left="864" w:right="864"/>
      <w:jc w:val="center"/>
    </w:pPr>
  </w:style>
  <w:style w:type="paragraph" w:styleId="IntenseQuote">
    <w:uiPriority w:val="30"/>
    <w:name w:val="Intense Quote"/>
    <w:basedOn w:val="Normale"/>
    <w:next w:val="Normale"/>
    <w:link w:val="IntenseQuoteChar"/>
    <w:qFormat/>
    <w:rsid w:val="1B98D00F"/>
    <w:rPr>
      <w:i w:val="1"/>
      <w:iCs w:val="1"/>
      <w:color w:val="3F251D" w:themeColor="accent1" w:themeTint="FF" w:themeShade="FF"/>
    </w:rPr>
    <w:pPr>
      <w:spacing w:before="360" w:after="360"/>
      <w:ind w:left="864" w:right="864"/>
      <w:jc w:val="center"/>
    </w:pPr>
  </w:style>
  <w:style w:type="paragraph" w:styleId="ListParagraph">
    <w:uiPriority w:val="34"/>
    <w:name w:val="List Paragraph"/>
    <w:basedOn w:val="Normale"/>
    <w:qFormat/>
    <w:rsid w:val="1B98D00F"/>
    <w:pPr>
      <w:spacing/>
      <w:ind w:left="720"/>
      <w:contextualSpacing/>
    </w:pPr>
  </w:style>
  <w:style w:type="character" w:styleId="Heading4Char" w:customStyle="true">
    <w:uiPriority w:val="9"/>
    <w:name w:val="Heading 4 Char"/>
    <w:basedOn w:val="Carpredefinitoparagrafo"/>
    <w:link w:val="Heading4"/>
    <w:rsid w:val="1B98D00F"/>
    <w:rPr>
      <w:rFonts w:ascii="Constantia" w:hAnsi="Constantia" w:eastAsia="" w:cs="" w:asciiTheme="majorAscii" w:hAnsiTheme="majorAscii" w:eastAsiaTheme="majorEastAsia" w:cstheme="majorBidi"/>
      <w:i w:val="1"/>
      <w:iCs w:val="1"/>
      <w:noProof w:val="0"/>
      <w:color w:val="2F1B15"/>
      <w:lang w:val="it-IT"/>
    </w:rPr>
  </w:style>
  <w:style w:type="character" w:styleId="Heading7Char" w:customStyle="true">
    <w:uiPriority w:val="9"/>
    <w:name w:val="Heading 7 Char"/>
    <w:basedOn w:val="Carpredefinitoparagrafo"/>
    <w:link w:val="Heading7"/>
    <w:rsid w:val="1B98D00F"/>
    <w:rPr>
      <w:rFonts w:ascii="Constantia" w:hAnsi="Constantia" w:eastAsia="" w:cs="" w:asciiTheme="majorAscii" w:hAnsiTheme="majorAscii" w:eastAsiaTheme="majorEastAsia" w:cstheme="majorBidi"/>
      <w:i w:val="1"/>
      <w:iCs w:val="1"/>
      <w:noProof w:val="0"/>
      <w:color w:val="1F120E"/>
      <w:lang w:val="it-IT"/>
    </w:rPr>
  </w:style>
  <w:style w:type="character" w:styleId="QuoteChar" w:customStyle="true">
    <w:uiPriority w:val="29"/>
    <w:name w:val="Quote Char"/>
    <w:basedOn w:val="Carpredefinitoparagrafo"/>
    <w:link w:val="Quote"/>
    <w:rsid w:val="1B98D00F"/>
    <w:rPr>
      <w:i w:val="1"/>
      <w:iCs w:val="1"/>
      <w:noProof w:val="0"/>
      <w:color w:val="404040" w:themeColor="text1" w:themeTint="BF" w:themeShade="FF"/>
      <w:lang w:val="it-IT"/>
    </w:rPr>
  </w:style>
  <w:style w:type="character" w:styleId="IntenseQuoteChar" w:customStyle="true">
    <w:uiPriority w:val="30"/>
    <w:name w:val="Intense Quote Char"/>
    <w:basedOn w:val="Carpredefinitoparagrafo"/>
    <w:link w:val="IntenseQuote"/>
    <w:rsid w:val="1B98D00F"/>
    <w:rPr>
      <w:i w:val="1"/>
      <w:iCs w:val="1"/>
      <w:noProof w:val="0"/>
      <w:color w:val="3F251D" w:themeColor="accent1" w:themeTint="FF" w:themeShade="FF"/>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image" Target="media/image2.png" Id="rId10" /><Relationship Type="http://schemas.openxmlformats.org/officeDocument/2006/relationships/settings" Target="settings.xml" Id="rId4" /><Relationship Type="http://schemas.microsoft.com/office/2007/relationships/hdphoto" Target="media/hdphoto1.wdp" Id="rId9" /><Relationship Type="http://schemas.openxmlformats.org/officeDocument/2006/relationships/theme" Target="theme/theme1.xml" Id="rId14" /><Relationship Type="http://schemas.openxmlformats.org/officeDocument/2006/relationships/header" Target="header.xml" Id="R55898b6c4f8543b4" /><Relationship Type="http://schemas.openxmlformats.org/officeDocument/2006/relationships/header" Target="header2.xml" Id="R80d38318c4964a17" /><Relationship Type="http://schemas.openxmlformats.org/officeDocument/2006/relationships/footer" Target="footer2.xml" Id="Recd3db4bae554d22" /><Relationship Type="http://schemas.openxmlformats.org/officeDocument/2006/relationships/image" Target="/media/image3.png" Id="Ref6b95bad7fa42d3" /><Relationship Type="http://schemas.openxmlformats.org/officeDocument/2006/relationships/image" Target="/media/image4.png" Id="Rb3e610c365b944ac" /><Relationship Type="http://schemas.openxmlformats.org/officeDocument/2006/relationships/image" Target="/media/image5.png" Id="R1dd59e29b1964565"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tesio\AppData\Roaming\Microsoft\Templates\Relazione%20studente%20con%20copertin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73BCD9F82842B59CB64A476EFD06A0"/>
        <w:category>
          <w:name w:val="Generale"/>
          <w:gallery w:val="placeholder"/>
        </w:category>
        <w:types>
          <w:type w:val="bbPlcHdr"/>
        </w:types>
        <w:behaviors>
          <w:behavior w:val="content"/>
        </w:behaviors>
        <w:guid w:val="{B6A3F983-58EE-45E4-9B4C-B6D91D0EC289}"/>
      </w:docPartPr>
      <w:docPartBody>
        <w:p w:rsidR="00471B9B" w:rsidP="00CD418A" w:rsidRDefault="00CD418A">
          <w:pPr>
            <w:pStyle w:val="4573BCD9F82842B59CB64A476EFD06A0"/>
          </w:pPr>
          <w:r>
            <w:rPr>
              <w:lang w:bidi="it-IT"/>
            </w:rPr>
            <w:t>Corso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81F0C"/>
    <w:lvl w:ilvl="0">
      <w:start w:val="1"/>
      <w:numFmt w:val="bullet"/>
      <w:pStyle w:val="Puntoelenco"/>
      <w:lvlText w:val="−"/>
      <w:lvlJc w:val="left"/>
      <w:pPr>
        <w:ind w:left="720" w:hanging="360"/>
      </w:pPr>
      <w:rPr>
        <w:rFonts w:ascii="Century Gothic" w:hAnsi="Century Gothic" w:hint="default"/>
        <w:color w:val="0D0D0D" w:themeColor="text1" w:themeTint="F2"/>
      </w:rPr>
    </w:lvl>
  </w:abstractNum>
  <w:num w:numId="1" w16cid:durableId="160368269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F85"/>
    <w:rsid w:val="00034DBF"/>
    <w:rsid w:val="00321055"/>
    <w:rsid w:val="003C7B66"/>
    <w:rsid w:val="00471B9B"/>
    <w:rsid w:val="006742B1"/>
    <w:rsid w:val="00884FA6"/>
    <w:rsid w:val="009E40BF"/>
    <w:rsid w:val="00CD418A"/>
    <w:rsid w:val="00D55F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untoelenco">
    <w:name w:val="List Bullet"/>
    <w:basedOn w:val="Normale"/>
    <w:uiPriority w:val="7"/>
    <w:unhideWhenUsed/>
    <w:qFormat/>
    <w:pPr>
      <w:numPr>
        <w:numId w:val="1"/>
      </w:numPr>
      <w:spacing w:before="120" w:after="200" w:line="264" w:lineRule="auto"/>
    </w:pPr>
    <w:rPr>
      <w:color w:val="0E2841" w:themeColor="text2"/>
      <w:lang w:eastAsia="ja-JP"/>
    </w:rPr>
  </w:style>
  <w:style w:type="paragraph" w:customStyle="1" w:styleId="4573BCD9F82842B59CB64A476EFD06A0">
    <w:name w:val="4573BCD9F82842B59CB64A476EFD06A0"/>
    <w:rsid w:val="00CD41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20582061c86d4b41"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20582061c86d4b41"/>
  </wetp:taskpane>
</wetp:taskpanes>
</file>

<file path=word/webextensions/webextension.xml><?xml version="1.0" encoding="utf-8"?>
<we:webextension xmlns:we="http://schemas.microsoft.com/office/webextensions/webextension/2010/11" id="fc774d42-af0a-4280-8477-bd1a71737fc9">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166EC-C93B-4AD9-AA1B-3864612B006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Relazione studente con copertina.dotx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Raffaele Pizzolante</dc:creator>
  <keywords/>
  <lastModifiedBy>ANTONIO ALLOCCA</lastModifiedBy>
  <revision>7</revision>
  <dcterms:created xsi:type="dcterms:W3CDTF">2019-12-02T20:03:00.0000000Z</dcterms:created>
  <dcterms:modified xsi:type="dcterms:W3CDTF">2024-06-06T15:20:41.6053627Z</dcterms:modified>
  <version/>
</coreProperties>
</file>