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57A87" w:rsidRPr="00352D00" w:rsidTr="00B43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tbl>
            <w:tblPr>
              <w:tblStyle w:val="LightShading-Accent4"/>
              <w:tblW w:w="0" w:type="auto"/>
              <w:tblLook w:val="04A0" w:firstRow="1" w:lastRow="0" w:firstColumn="1" w:lastColumn="0" w:noHBand="0" w:noVBand="1"/>
            </w:tblPr>
            <w:tblGrid>
              <w:gridCol w:w="9026"/>
            </w:tblGrid>
            <w:tr w:rsidR="00757A87" w:rsidRPr="00352D00" w:rsidTr="00B432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42" w:type="dxa"/>
                </w:tcPr>
                <w:tbl>
                  <w:tblPr>
                    <w:tblStyle w:val="LightShading-Accent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810"/>
                  </w:tblGrid>
                  <w:tr w:rsidR="00757A87" w:rsidRPr="00352D00" w:rsidTr="00B4323F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242" w:type="dxa"/>
                      </w:tcPr>
                      <w:tbl>
                        <w:tblPr>
                          <w:tblStyle w:val="LightShading-Accent5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8594"/>
                        </w:tblGrid>
                        <w:tr w:rsidR="00757A87" w:rsidRPr="00352D00" w:rsidTr="00B4323F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9242" w:type="dxa"/>
                            </w:tcPr>
                            <w:tbl>
                              <w:tblPr>
                                <w:tblStyle w:val="LightShading-Accent4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378"/>
                              </w:tblGrid>
                              <w:tr w:rsidR="00757A87" w:rsidRPr="00352D00" w:rsidTr="00324874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9242" w:type="dxa"/>
                                  </w:tcPr>
                                  <w:p w:rsidR="00757A87" w:rsidRPr="00352D00" w:rsidRDefault="00757A87" w:rsidP="00B4323F">
                                    <w:pPr>
                                      <w:jc w:val="center"/>
                                      <w:rPr>
                                        <w:rFonts w:cstheme="minorHAnsi"/>
                                        <w:b w:val="0"/>
                                        <w:color w:val="7030A0"/>
                                        <w:sz w:val="24"/>
                                        <w:szCs w:val="24"/>
                                      </w:rPr>
                                    </w:pPr>
                                    <w:bookmarkStart w:id="0" w:name="_GoBack"/>
                                    <w:bookmarkEnd w:id="0"/>
                                    <w:r w:rsidRPr="00352D00">
                                      <w:rPr>
                                        <w:rFonts w:cstheme="minorHAnsi"/>
                                        <w:color w:val="7030A0"/>
                                        <w:sz w:val="24"/>
                                        <w:szCs w:val="24"/>
                                      </w:rPr>
                                      <w:t>INTEGRATIVE HEALTHCARE SERIES</w:t>
                                    </w:r>
                                  </w:p>
                                </w:tc>
                              </w:tr>
                              <w:tr w:rsidR="00757A87" w:rsidRPr="00352D00" w:rsidTr="00324874">
                                <w:tr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9242" w:type="dxa"/>
                                  </w:tcPr>
                                  <w:p w:rsidR="00757A87" w:rsidRPr="00352D00" w:rsidRDefault="00757A87" w:rsidP="00B4323F">
                                    <w:pPr>
                                      <w:jc w:val="both"/>
                                      <w:rPr>
                                        <w:rFonts w:cstheme="minorHAnsi"/>
                                        <w:color w:val="7030A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368"/>
                              </w:tblGrid>
                              <w:tr w:rsidR="00757A87" w:rsidRPr="00352D00" w:rsidTr="00B4323F">
                                <w:tc>
                                  <w:tcPr>
                                    <w:tcW w:w="8800" w:type="dxa"/>
                                  </w:tcPr>
                                  <w:tbl>
                                    <w:tblPr>
                                      <w:tblStyle w:val="LightShading-Accent4"/>
                                      <w:tblW w:w="0" w:type="auto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152"/>
                                    </w:tblGrid>
                                    <w:tr w:rsidR="00757A87" w:rsidRPr="00352D00" w:rsidTr="00B4323F">
                                      <w:trPr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/w:trPr>
                                      <w:tc>
                                        <w:tcPr>
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<w:tcW w:w="9242" w:type="dxa"/>
                                        </w:tcPr>
                                        <w:p w:rsidR="00757A87" w:rsidRPr="00352D00" w:rsidRDefault="00757A87" w:rsidP="00B4323F">
                                          <w:pPr>
                                            <w:jc w:val="both"/>
                                            <w:rPr>
                                              <w:rFonts w:cstheme="minorHAnsi"/>
                                              <w:color w:val="7030A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52D00">
                                            <w:rPr>
                                              <w:rFonts w:cstheme="minorHAnsi"/>
                                              <w:color w:val="7030A0"/>
                                              <w:sz w:val="24"/>
                                              <w:szCs w:val="24"/>
                                            </w:rPr>
                                            <w:t>BACKGROUND</w:t>
                                          </w:r>
                                        </w:p>
                                        <w:p w:rsidR="00757A87" w:rsidRPr="00352D00" w:rsidRDefault="00757A87" w:rsidP="00B4323F">
                                          <w:pPr>
                                            <w:jc w:val="both"/>
                                            <w:rPr>
                                              <w:rFonts w:cstheme="minorHAnsi"/>
                                              <w:b w:val="0"/>
                                              <w:color w:val="7030A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52D00">
                                            <w:rPr>
                                              <w:rFonts w:cstheme="minorHAnsi"/>
                                              <w:b w:val="0"/>
                                              <w:color w:val="7030A0"/>
                                              <w:sz w:val="24"/>
                                              <w:szCs w:val="24"/>
                                            </w:rPr>
                                            <w:t>HEALTHCOM MEDIA, UK has developed an exciting new series of titles in integrative healthcare which will focus on multidisciplinary team approaches to patient management and also take a wider look at integrated approaches to healthcare provision within the community.</w:t>
                                          </w:r>
                                        </w:p>
                                        <w:p w:rsidR="00757A87" w:rsidRPr="00352D00" w:rsidRDefault="00757A87" w:rsidP="00B4323F">
                                          <w:pPr>
                                            <w:jc w:val="both"/>
                                            <w:rPr>
                                              <w:rFonts w:cstheme="minorHAnsi"/>
                                              <w:b w:val="0"/>
                                              <w:color w:val="7030A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tbl>
                                          <w:tblPr>
                                            <w:tblStyle w:val="LightShading-Accent4"/>
                                            <w:tblW w:w="0" w:type="auto"/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7936"/>
                                          </w:tblGrid>
                                          <w:tr w:rsidR="00757A87" w:rsidRPr="00352D00" w:rsidTr="00B4323F">
                                            <w:trPr>
    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  </w:trPr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8584" w:type="dxa"/>
                                              </w:tcPr>
                                              <w:p w:rsidR="00757A87" w:rsidRPr="00352D00" w:rsidRDefault="00757A87" w:rsidP="00B4323F">
                                                <w:pPr>
                                                  <w:pStyle w:val="NormalWeb"/>
                                                  <w:shd w:val="clear" w:color="auto" w:fill="FFFFFF"/>
                                                  <w:spacing w:after="0"/>
                                                  <w:jc w:val="both"/>
                                                  <w:rPr>
                                                    <w:rFonts w:asciiTheme="minorHAnsi" w:hAnsiTheme="minorHAnsi" w:cstheme="minorHAnsi"/>
                                                    <w:color w:val="7030A0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asciiTheme="minorHAnsi" w:hAnsiTheme="minorHAnsi" w:cstheme="minorHAnsi"/>
                                                    <w:color w:val="7030A0"/>
                                                  </w:rPr>
                                                  <w:t>TITLE:  THE MULTIDISCIPLINARY TEAM APPROACH IN MANAGEMENT OF BLADDER CANCER</w:t>
                                                </w:r>
                                              </w:p>
                                              <w:p w:rsidR="00757A87" w:rsidRPr="00352D00" w:rsidRDefault="00757A87" w:rsidP="00B4323F">
                                                <w:pPr>
                                                  <w:pStyle w:val="NormalWeb"/>
                                                  <w:shd w:val="clear" w:color="auto" w:fill="FFFFFF"/>
                                                  <w:spacing w:after="0"/>
                                                  <w:jc w:val="both"/>
                                                  <w:rPr>
                                                    <w:rFonts w:asciiTheme="minorHAnsi" w:hAnsiTheme="minorHAnsi" w:cstheme="minorHAnsi"/>
                                                    <w:color w:val="7030A0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asciiTheme="minorHAnsi" w:hAnsiTheme="minorHAnsi" w:cstheme="minorHAnsi"/>
                                                    <w:color w:val="7030A0"/>
                                                  </w:rPr>
                                                  <w:t>---------------------------------------------------------------------------------------------------</w:t>
                                                </w:r>
                                              </w:p>
                                              <w:p w:rsidR="00757A87" w:rsidRPr="00352D00" w:rsidRDefault="00757A87" w:rsidP="00B4323F">
                                                <w:pPr>
                                                  <w:pStyle w:val="NormalWeb"/>
                                                  <w:shd w:val="clear" w:color="auto" w:fill="FFFFFF"/>
                                                  <w:spacing w:after="0"/>
                                                  <w:jc w:val="both"/>
                                                  <w:rPr>
                                                    <w:rFonts w:asciiTheme="minorHAnsi" w:eastAsiaTheme="minorHAnsi" w:hAnsiTheme="minorHAnsi" w:cstheme="minorHAnsi"/>
                                                    <w:color w:val="7030A0"/>
                                                    <w:lang w:eastAsia="en-US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asciiTheme="minorHAnsi" w:eastAsiaTheme="minorHAnsi" w:hAnsiTheme="minorHAnsi" w:cstheme="minorHAnsi"/>
                                                    <w:color w:val="7030A0"/>
                                                    <w:lang w:eastAsia="en-US"/>
                                                  </w:rPr>
                                                  <w:t xml:space="preserve">AUTHORS:  </w:t>
                                                </w:r>
                                              </w:p>
                                              <w:p w:rsidR="00757A87" w:rsidRPr="00352D00" w:rsidRDefault="00757A87" w:rsidP="00B4323F">
                                                <w:pPr>
                                                  <w:pStyle w:val="NormalWeb"/>
                                                  <w:shd w:val="clear" w:color="auto" w:fill="FFFFFF"/>
                                                  <w:spacing w:after="0"/>
                                                  <w:jc w:val="both"/>
                                                  <w:rPr>
                                                    <w:rFonts w:asciiTheme="minorHAnsi" w:hAnsiTheme="minorHAnsi" w:cstheme="minorHAnsi"/>
                                                    <w:color w:val="7030A0"/>
                                                  </w:rPr>
                                                </w:pPr>
                                              </w:p>
                                              <w:p w:rsidR="00757A87" w:rsidRPr="00352D00" w:rsidRDefault="00757A87" w:rsidP="00B4323F">
                                                <w:pPr>
                                                  <w:pStyle w:val="NormalWeb"/>
                                                  <w:shd w:val="clear" w:color="auto" w:fill="FFFFFF"/>
                                                  <w:spacing w:after="0"/>
                                                  <w:jc w:val="both"/>
                                                  <w:rPr>
                                                    <w:rFonts w:asciiTheme="minorHAnsi" w:hAnsiTheme="minorHAnsi" w:cstheme="minorHAnsi"/>
                                                    <w:color w:val="7030A0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asciiTheme="minorHAnsi" w:hAnsiTheme="minorHAnsi" w:cstheme="minorHAnsi"/>
                                                    <w:color w:val="7030A0"/>
                                                  </w:rPr>
                                                  <w:t>---------------------------------------------------------------------------------------------------</w:t>
                                                </w:r>
                                              </w:p>
                                              <w:p w:rsidR="00757A87" w:rsidRPr="00352D00" w:rsidRDefault="00757A87" w:rsidP="00B4323F">
                                                <w:pPr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Bladder cancer is a common urologic cancer. </w:t>
                                                </w:r>
                                                <w:r w:rsidR="00324874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Urothelial </w:t>
                                                </w:r>
                                                <w:r w:rsidR="00324874"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primary bladder tumours</w:t>
                                                </w:r>
                                                <w:r w:rsidR="001B219A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include </w:t>
                                                </w: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transitional cell carcinoma (TCC)</w:t>
                                                </w:r>
                                                <w:r w:rsidR="001B219A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,</w:t>
                                                </w: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squamous cell carcinoma (SCC) and  adenocarcinomas.  Nonurothelial primary bladder </w:t>
                                                </w:r>
                                                <w:r w:rsidR="00324874"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tumours</w:t>
                                                </w: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are extremely rare and include small cell carcinoma, carcinosarcoma, primary lymphoma and sarcoma.</w:t>
                                                </w:r>
                                              </w:p>
                                              <w:p w:rsidR="00757A87" w:rsidRPr="00352D00" w:rsidRDefault="00757A87" w:rsidP="00B4323F">
                                                <w:pPr>
                                                  <w:shd w:val="clear" w:color="auto" w:fill="FFFFFF"/>
                                                  <w:jc w:val="both"/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  <w:p w:rsidR="00757A87" w:rsidRPr="00352D00" w:rsidRDefault="00757A87" w:rsidP="00B4323F">
                                                <w:pPr>
                                                  <w:shd w:val="clear" w:color="auto" w:fill="FFFFFF"/>
                                                  <w:jc w:val="both"/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Today, cancer management demands increasing specialization and a multidisciplinary team (MDT) approach where a variety of healthcare professionals </w:t>
                                                </w: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who possess expertise in their respective fields,</w:t>
                                                </w: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work closely together.   </w:t>
                                                </w:r>
                                              </w:p>
                                              <w:p w:rsidR="00757A87" w:rsidRPr="00352D00" w:rsidRDefault="00757A87" w:rsidP="00B4323F">
                                                <w:pPr>
                                                  <w:shd w:val="clear" w:color="auto" w:fill="FFFFFF"/>
                                                  <w:jc w:val="both"/>
                                                  <w:rPr>
                                                    <w:rFonts w:eastAsia="Times New Roman"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  <w:lang w:eastAsia="en-IN"/>
                                                  </w:rPr>
                                                </w:pPr>
                                              </w:p>
                                              <w:p w:rsidR="00757A87" w:rsidRPr="00352D00" w:rsidRDefault="00757A87" w:rsidP="00B4323F">
                                                <w:pPr>
                                                  <w:shd w:val="clear" w:color="auto" w:fill="FFFFFF"/>
                                                  <w:jc w:val="both"/>
                                                  <w:rPr>
                                                    <w:rFonts w:eastAsia="Times New Roman"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  <w:lang w:eastAsia="en-IN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eastAsia="Times New Roman"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  <w:lang w:eastAsia="en-IN"/>
                                                  </w:rPr>
                                                  <w:t xml:space="preserve">The multidisciplinary team is comprised of </w:t>
                                                </w: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urological surgeons, radiologists, pathologists, medical oncologists, urology and oncology nurse specialists and palliative care specialists</w:t>
                                                </w:r>
                                                <w:r w:rsidRPr="00352D00">
                                                  <w:rPr>
                                                    <w:rFonts w:eastAsia="Times New Roman"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  <w:lang w:eastAsia="en-IN"/>
                                                  </w:rPr>
                                                  <w:t xml:space="preserve">, all with expertise and interest in urological cancers. </w:t>
                                                </w:r>
                                              </w:p>
                                              <w:p w:rsidR="00757A87" w:rsidRPr="00352D00" w:rsidRDefault="00757A87" w:rsidP="00B4323F">
                                                <w:pPr>
                                                  <w:pStyle w:val="CommentText"/>
                                                  <w:jc w:val="both"/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  <w:p w:rsidR="00757A87" w:rsidRPr="00352D00" w:rsidRDefault="00757A87" w:rsidP="00B4323F">
                                                <w:pPr>
                                                  <w:pStyle w:val="CommentText"/>
                                                  <w:jc w:val="both"/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Together, they ensure that </w:t>
                                                </w: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 xml:space="preserve">all patients receive timely, continuous, integrated and improved </w:t>
                                                </w: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quality of cancer care. </w:t>
                                                </w:r>
                                              </w:p>
                                              <w:p w:rsidR="00757A87" w:rsidRPr="00352D00" w:rsidRDefault="00757A87" w:rsidP="00B4323F">
                                                <w:pPr>
                                                  <w:pStyle w:val="NormalWeb"/>
                                                  <w:shd w:val="clear" w:color="auto" w:fill="FFFFFF"/>
                                                  <w:spacing w:after="0"/>
                                                  <w:jc w:val="both"/>
                                                  <w:rPr>
                                                    <w:rFonts w:asciiTheme="minorHAnsi" w:hAnsiTheme="minorHAnsi" w:cstheme="minorHAnsi"/>
                                                    <w:b w:val="0"/>
                                                    <w:color w:val="7030A0"/>
                                                  </w:rPr>
                                                </w:pPr>
                                              </w:p>
                                              <w:p w:rsidR="00757A87" w:rsidRPr="00352D00" w:rsidRDefault="00757A87" w:rsidP="00B4323F">
                                                <w:pPr>
                                                  <w:pStyle w:val="NormalWeb"/>
                                                  <w:shd w:val="clear" w:color="auto" w:fill="FFFFFF"/>
                                                  <w:spacing w:after="0"/>
                                                  <w:jc w:val="both"/>
                                                  <w:rPr>
                                                    <w:rFonts w:asciiTheme="minorHAnsi" w:hAnsiTheme="minorHAnsi" w:cstheme="minorHAnsi"/>
                                                    <w:color w:val="7030A0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asciiTheme="minorHAnsi" w:hAnsiTheme="minorHAnsi" w:cstheme="minorHAnsi"/>
                                                    <w:b w:val="0"/>
                                                    <w:color w:val="7030A0"/>
                                                  </w:rPr>
                                                  <w:t>MDT approach has a patient-centred approach and improves coordination of care and outcomes including quality of life and survival.</w:t>
                                                </w:r>
                                              </w:p>
                                              <w:p w:rsidR="00757A87" w:rsidRPr="00352D00" w:rsidRDefault="00757A87" w:rsidP="00B4323F">
                                                <w:pPr>
                                                  <w:pStyle w:val="NormalWeb"/>
                                                  <w:shd w:val="clear" w:color="auto" w:fill="FFFFFF"/>
                                                  <w:spacing w:after="0"/>
                                                  <w:ind w:left="720"/>
                                                  <w:jc w:val="both"/>
                                                  <w:rPr>
                                                    <w:rFonts w:asciiTheme="minorHAnsi" w:hAnsiTheme="minorHAnsi" w:cstheme="minorHAnsi"/>
                                                    <w:color w:val="7030A0"/>
                                                  </w:rPr>
                                                </w:pPr>
                                              </w:p>
                                              <w:p w:rsidR="00757A87" w:rsidRPr="00352D00" w:rsidRDefault="00757A87" w:rsidP="00B4323F">
                                                <w:pPr>
                                                  <w:pStyle w:val="NormalWeb"/>
                                                  <w:shd w:val="clear" w:color="auto" w:fill="FFFFFF"/>
                                                  <w:spacing w:after="0"/>
                                                  <w:ind w:left="720"/>
                                                  <w:jc w:val="center"/>
                                                  <w:rPr>
                                                    <w:rFonts w:asciiTheme="minorHAnsi" w:hAnsiTheme="minorHAnsi" w:cstheme="minorHAnsi"/>
                                                    <w:color w:val="7030A0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asciiTheme="minorHAnsi" w:hAnsiTheme="minorHAnsi" w:cstheme="minorHAnsi"/>
                                                    <w:color w:val="7030A0"/>
                                                  </w:rPr>
                                                  <w:t>CONTENTS</w:t>
                                                </w:r>
                                              </w:p>
                                              <w:p w:rsidR="00757A87" w:rsidRPr="00352D00" w:rsidRDefault="00757A87" w:rsidP="00B4323F">
                                                <w:pPr>
                                                  <w:pStyle w:val="NormalWeb"/>
                                                  <w:shd w:val="clear" w:color="auto" w:fill="FFFFFF"/>
                                                  <w:spacing w:after="0"/>
                                                  <w:jc w:val="both"/>
                                                  <w:rPr>
                                                    <w:rFonts w:asciiTheme="minorHAnsi" w:hAnsiTheme="minorHAnsi" w:cstheme="minorHAnsi"/>
                                                    <w:color w:val="7030A0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asciiTheme="minorHAnsi" w:hAnsiTheme="minorHAnsi" w:cstheme="minorHAnsi"/>
                                                    <w:color w:val="7030A0"/>
                                                  </w:rPr>
                                                  <w:t>BLADDER CANCER</w:t>
                                                </w:r>
                                              </w:p>
                                              <w:p w:rsidR="00757A87" w:rsidRPr="00352D00" w:rsidRDefault="00757A87" w:rsidP="00757A87">
                                                <w:pPr>
                                                  <w:pStyle w:val="NormalWeb"/>
                                                  <w:numPr>
                                                    <w:ilvl w:val="0"/>
                                                    <w:numId w:val="25"/>
                                                  </w:numPr>
                                                  <w:spacing w:after="0"/>
                                                  <w:jc w:val="both"/>
                                                  <w:rPr>
                                                    <w:rFonts w:asciiTheme="minorHAnsi" w:hAnsiTheme="minorHAnsi" w:cstheme="minorHAnsi"/>
                                                    <w:color w:val="7030A0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asciiTheme="minorHAnsi" w:hAnsiTheme="minorHAnsi" w:cstheme="minorHAnsi"/>
                                                    <w:b w:val="0"/>
                                                    <w:color w:val="7030A0"/>
                                                  </w:rPr>
                                                  <w:t>An overview of bladder cancer is presented</w:t>
                                                </w:r>
                                                <w:r w:rsidRPr="00352D00">
                                                  <w:rPr>
                                                    <w:rFonts w:asciiTheme="minorHAnsi" w:hAnsiTheme="minorHAnsi" w:cstheme="minorHAnsi"/>
                                                    <w:color w:val="7030A0"/>
                                                  </w:rPr>
                                                  <w:t xml:space="preserve">. </w:t>
                                                </w:r>
                                                <w:r w:rsidRPr="00352D00">
                                                  <w:rPr>
                                                    <w:rFonts w:asciiTheme="minorHAnsi" w:hAnsiTheme="minorHAnsi" w:cstheme="minorHAnsi"/>
                                                    <w:b w:val="0"/>
                                                    <w:color w:val="7030A0"/>
                                                  </w:rPr>
                                                  <w:t>Epidemiology</w:t>
                                                </w:r>
                                                <w:r w:rsidRPr="00352D00">
                                                  <w:rPr>
                                                    <w:rFonts w:asciiTheme="minorHAnsi" w:hAnsiTheme="minorHAnsi" w:cstheme="minorHAnsi"/>
                                                    <w:color w:val="7030A0"/>
                                                  </w:rPr>
                                                  <w:t xml:space="preserve">, </w:t>
                                                </w:r>
                                                <w:r w:rsidRPr="00352D00">
                                                  <w:rPr>
                                                    <w:rFonts w:asciiTheme="minorHAnsi" w:hAnsiTheme="minorHAnsi" w:cstheme="minorHAnsi"/>
                                                    <w:b w:val="0"/>
                                                    <w:color w:val="7030A0"/>
                                                  </w:rPr>
                                                  <w:t>aetiopathology</w:t>
                                                </w:r>
                                                <w:r w:rsidRPr="00352D00">
                                                  <w:rPr>
                                                    <w:rFonts w:asciiTheme="minorHAnsi" w:hAnsiTheme="minorHAnsi" w:cstheme="minorHAnsi"/>
                                                    <w:color w:val="7030A0"/>
                                                  </w:rPr>
                                                  <w:t xml:space="preserve">, </w:t>
                                                </w:r>
                                                <w:r w:rsidRPr="00352D00">
                                                  <w:rPr>
                                                    <w:rFonts w:asciiTheme="minorHAnsi" w:hAnsiTheme="minorHAnsi" w:cstheme="minorHAnsi"/>
                                                    <w:b w:val="0"/>
                                                    <w:color w:val="7030A0"/>
                                                  </w:rPr>
                                                  <w:t xml:space="preserve">clinical presentation, investigations, diagnosis and staging are discussed. </w:t>
                                                </w:r>
                                              </w:p>
                                              <w:p w:rsidR="00757A87" w:rsidRPr="00352D00" w:rsidRDefault="00757A87" w:rsidP="00757A87">
                                                <w:pPr>
                                                  <w:pStyle w:val="NormalWeb"/>
                                                  <w:numPr>
                                                    <w:ilvl w:val="0"/>
                                                    <w:numId w:val="25"/>
                                                  </w:numPr>
                                                  <w:spacing w:after="0"/>
                                                  <w:jc w:val="both"/>
                                                  <w:rPr>
                                                    <w:rFonts w:asciiTheme="minorHAnsi" w:hAnsiTheme="minorHAnsi" w:cstheme="minorHAnsi"/>
                                                    <w:color w:val="7030A0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asciiTheme="minorHAnsi" w:hAnsiTheme="minorHAnsi" w:cstheme="minorHAnsi"/>
                                                    <w:b w:val="0"/>
                                                    <w:color w:val="7030A0"/>
                                                  </w:rPr>
                                                  <w:t>Treatment of bladder cancer is discussed in detail</w:t>
                                                </w:r>
                                              </w:p>
                                              <w:p w:rsidR="00757A87" w:rsidRPr="00352D00" w:rsidRDefault="00757A87" w:rsidP="00757A87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30"/>
                                                  </w:numPr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Management of superficial bladder cancer</w:t>
                                                </w:r>
                                              </w:p>
                                              <w:p w:rsidR="00757A87" w:rsidRPr="00352D00" w:rsidRDefault="00757A87" w:rsidP="00757A87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30"/>
                                                  </w:numPr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Treatment of low risk superficial disease </w:t>
                                                </w:r>
                                              </w:p>
                                              <w:p w:rsidR="00757A87" w:rsidRPr="00352D00" w:rsidRDefault="00757A87" w:rsidP="00757A87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30"/>
                                                  </w:numPr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Treatment of intermediate risk superficial disease</w:t>
                                                </w:r>
                                              </w:p>
                                              <w:p w:rsidR="00757A87" w:rsidRPr="00352D00" w:rsidRDefault="00757A87" w:rsidP="00757A87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30"/>
                                                  </w:numPr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Treatment of high risk superficial disease</w:t>
                                                </w:r>
                                              </w:p>
                                              <w:p w:rsidR="00757A87" w:rsidRPr="00352D00" w:rsidRDefault="00757A87" w:rsidP="00757A87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30"/>
                                                  </w:numPr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Treatment of muscle invasive disease (non metastatic) </w:t>
                                                </w:r>
                                              </w:p>
                                              <w:p w:rsidR="00757A87" w:rsidRPr="00352D00" w:rsidRDefault="00757A87" w:rsidP="00757A87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30"/>
                                                  </w:numPr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lastRenderedPageBreak/>
                                                  <w:t xml:space="preserve">Treatment of muscle invasive disease (metastatic) </w:t>
                                                </w:r>
                                              </w:p>
                                              <w:p w:rsidR="00757A87" w:rsidRPr="00352D00" w:rsidRDefault="00757A87" w:rsidP="00757A87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13"/>
                                                  </w:numPr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jc w:val="both"/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Transurethral resection of bladder </w:t>
                                                </w:r>
                                                <w:r w:rsidR="00324874"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tumour</w:t>
                                                </w: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(TURBT) is indicated in any suspected urothelial carcinoma; it </w:t>
                                                </w:r>
                                                <w:r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can be the sole </w:t>
                                                </w: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treatment but only in non muscle invasive urothelial tumour. Complete eradication of all visible </w:t>
                                                </w:r>
                                                <w:r w:rsidR="00324874"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tumours</w:t>
                                                </w: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is accomplished by either resection or fulguration.</w:t>
                                                </w:r>
                                              </w:p>
                                              <w:p w:rsidR="00757A87" w:rsidRPr="00352D00" w:rsidRDefault="00757A87" w:rsidP="00757A87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13"/>
                                                  </w:numPr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jc w:val="both"/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Intravesical chemotherapy and immunotherapy is administered perioperatively or postoperatively in an adjuvant fashion to prevent recurrence following TURBT and as an adjunctive therapy in carcinoma in situ where diffuse tumo</w:t>
                                                </w:r>
                                                <w:r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u</w:t>
                                                </w: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r prevents complete resection. </w:t>
                                                </w:r>
                                              </w:p>
                                              <w:p w:rsidR="00757A87" w:rsidRPr="00352D00" w:rsidRDefault="00757A87" w:rsidP="00757A87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13"/>
                                                  </w:numPr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jc w:val="both"/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Laser ablation therapy is indicated in treatment of select lower and upper tract cancer and treatment of low-grade papillary </w:t>
                                                </w:r>
                                                <w:r w:rsidR="00324874"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tumours</w:t>
                                                </w: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. It is  not indicated in  new lesions prior to tumo</w:t>
                                                </w:r>
                                                <w:r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u</w:t>
                                                </w: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r staging/grading</w:t>
                                                </w:r>
                                              </w:p>
                                              <w:p w:rsidR="00757A87" w:rsidRPr="00352D00" w:rsidRDefault="00757A87" w:rsidP="00757A87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13"/>
                                                  </w:numPr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jc w:val="both"/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Conservative management (office fulguration or cystoscopic surveillance is indicated in low risk and recurrent non</w:t>
                                                </w:r>
                                                <w:r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-</w:t>
                                                </w: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muscle invasive papillary bladder tumo</w:t>
                                                </w:r>
                                                <w:r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u</w:t>
                                                </w: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rs and in well-documented history of low-grade Ta tumours</w:t>
                                                </w:r>
                                              </w:p>
                                              <w:p w:rsidR="00757A87" w:rsidRPr="00352D00" w:rsidRDefault="00757A87" w:rsidP="00757A87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13"/>
                                                  </w:numPr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jc w:val="both"/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Depending on patient and tumo</w:t>
                                                </w:r>
                                                <w:r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u</w:t>
                                                </w: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r characteristics, a number of patients may benefit from some form of intravesical therapy -  bacillus Calmette-Guérin (BCG) , mitomycin C,  interferon ,  ThioTEPA, doxorubicin, epirubicin , valrubicin  and gemcitabine  </w:t>
                                                </w:r>
                                              </w:p>
                                              <w:p w:rsidR="00757A87" w:rsidRPr="00352D00" w:rsidRDefault="00757A87" w:rsidP="00B4323F">
                                                <w:pPr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jc w:val="both"/>
                                                  <w:rPr>
                                                    <w:rFonts w:cstheme="minorHAnsi"/>
                                                    <w:b w:val="0"/>
                                                    <w:bCs w:val="0"/>
                                                    <w:i/>
                                                    <w:iCs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i/>
                                                    <w:iCs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AUA guidelines</w:t>
                                                </w:r>
                                              </w:p>
                                              <w:p w:rsidR="00757A87" w:rsidRPr="00352D00" w:rsidRDefault="00757A87" w:rsidP="00757A87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15"/>
                                                  </w:numPr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jc w:val="both"/>
                                                  <w:rPr>
                                                    <w:rFonts w:cstheme="minorHAnsi"/>
                                                    <w:b w:val="0"/>
                                                    <w:i/>
                                                    <w:iCs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i/>
                                                    <w:iCs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A patient who presents with an abnormal growth on the urothelium but who has not yet been diagnosed with bladder cancer </w:t>
                                                </w:r>
                                              </w:p>
                                              <w:p w:rsidR="00757A87" w:rsidRPr="00352D00" w:rsidRDefault="00757A87" w:rsidP="00757A87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16"/>
                                                  </w:numPr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jc w:val="both"/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i/>
                                                    <w:iCs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If </w:t>
                                                </w: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the patient does not have an established histologic diagnosis, a biopsy</w:t>
                                                </w: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bCs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should be o</w:t>
                                                </w:r>
                                                <w:r w:rsidR="001B219A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btained for pathologic analysis</w:t>
                                                </w: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</w:p>
                                              <w:p w:rsidR="00757A87" w:rsidRPr="00352D00" w:rsidRDefault="00757A87" w:rsidP="00757A87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16"/>
                                                  </w:numPr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jc w:val="both"/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Under most circumstances, complete eradication of all vis</w:t>
                                                </w: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bCs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ible </w:t>
                                                </w:r>
                                                <w:r w:rsidR="00324874"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bCs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tumours</w:t>
                                                </w: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bCs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should be performed</w:t>
                                                </w: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</w:p>
                                              <w:p w:rsidR="00757A87" w:rsidRPr="00352D00" w:rsidRDefault="00757A87" w:rsidP="00757A87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16"/>
                                                  </w:numPr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jc w:val="both"/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If bladder cancer is confirmed, periodic surveillance cystoscopy </w:t>
                                                </w:r>
                                                <w:r w:rsidR="00324874"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should be</w:t>
                                                </w: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performed. An initial single dose of intravesical chemotherapy may be </w:t>
                                                </w:r>
                                                <w:r w:rsidR="00324874"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administered immediately</w:t>
                                                </w: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postoperatively</w:t>
                                                </w:r>
                                              </w:p>
                                              <w:p w:rsidR="00757A87" w:rsidRPr="00352D00" w:rsidRDefault="00757A87" w:rsidP="00757A87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17"/>
                                                  </w:numPr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jc w:val="both"/>
                                                  <w:rPr>
                                                    <w:rFonts w:cstheme="minorHAnsi"/>
                                                    <w:b w:val="0"/>
                                                    <w:i/>
                                                    <w:iCs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bCs w:val="0"/>
                                                    <w:i/>
                                                    <w:iCs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P</w:t>
                                                </w: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i/>
                                                    <w:iCs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atient with small volume, low-grade Ta bladder cancer</w:t>
                                                </w:r>
                                              </w:p>
                                              <w:p w:rsidR="00757A87" w:rsidRPr="00352D00" w:rsidRDefault="00757A87" w:rsidP="00757A87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18"/>
                                                  </w:numPr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jc w:val="both"/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An initial single dose of intravesical chemotherapy may be administered immediately postoperatively.</w:t>
                                                </w:r>
                                              </w:p>
                                              <w:p w:rsidR="00757A87" w:rsidRPr="00352D00" w:rsidRDefault="00757A87" w:rsidP="00757A87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17"/>
                                                  </w:numPr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jc w:val="both"/>
                                                  <w:rPr>
                                                    <w:rFonts w:cstheme="minorHAnsi"/>
                                                    <w:b w:val="0"/>
                                                    <w:i/>
                                                    <w:iCs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bCs w:val="0"/>
                                                    <w:i/>
                                                    <w:iCs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P</w:t>
                                                </w: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i/>
                                                    <w:iCs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atient with multifocal and/or large volume, histologically</w:t>
                                                </w: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bCs w:val="0"/>
                                                    <w:i/>
                                                    <w:iCs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i/>
                                                    <w:iCs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confirmed, low-grade Ta or a patient with recurrent low-grade Ta bladder cancer</w:t>
                                                </w:r>
                                              </w:p>
                                              <w:p w:rsidR="00757A87" w:rsidRPr="001B219A" w:rsidRDefault="00757A87" w:rsidP="001B219A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19"/>
                                                  </w:numPr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jc w:val="both"/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An induction course of intravesical therapy with bacillus</w:t>
                                                </w:r>
                                                <w:r w:rsidR="001B219A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r w:rsidRPr="001B219A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Calmette-Guérin or mitomycin C is recommended for the treatment of these</w:t>
                                                </w:r>
                                                <w:r w:rsidR="001B219A" w:rsidRPr="001B219A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p</w:t>
                                                </w:r>
                                                <w:r w:rsidRPr="001B219A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atients with the goal of preventing or delaying recurrence</w:t>
                                                </w:r>
                                              </w:p>
                                              <w:p w:rsidR="00757A87" w:rsidRPr="00352D00" w:rsidRDefault="00757A87" w:rsidP="00757A87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19"/>
                                                  </w:numPr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jc w:val="both"/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Maintenance bacillus Calmette-Guérin or mitomycin C may be considered</w:t>
                                                </w:r>
                                              </w:p>
                                              <w:p w:rsidR="00757A87" w:rsidRPr="00352D00" w:rsidRDefault="00757A87" w:rsidP="00757A87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17"/>
                                                  </w:numPr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jc w:val="both"/>
                                                  <w:rPr>
                                                    <w:rFonts w:cstheme="minorHAnsi"/>
                                                    <w:b w:val="0"/>
                                                    <w:i/>
                                                    <w:iCs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i/>
                                                    <w:iCs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A patient with initial histologically confirmed high-grade Ta, T1, and/or c</w:t>
                                                </w:r>
                                                <w:r w:rsidR="001B219A">
                                                  <w:rPr>
                                                    <w:rFonts w:cstheme="minorHAnsi"/>
                                                    <w:b w:val="0"/>
                                                    <w:i/>
                                                    <w:iCs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arcinoma in situ bladder cancer</w:t>
                                                </w:r>
                                              </w:p>
                                              <w:p w:rsidR="00757A87" w:rsidRPr="00352D00" w:rsidRDefault="00757A87" w:rsidP="00757A87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20"/>
                                                  </w:numPr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jc w:val="both"/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For patients with lamina propria invasion (T1) but without muscularis</w:t>
                                                </w:r>
                                                <w:r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propria in the specimen, repeat resection should be performed prior to additional </w:t>
                                                </w:r>
                                                <w:r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intravesical therapy</w:t>
                                                </w:r>
                                              </w:p>
                                              <w:p w:rsidR="00757A87" w:rsidRPr="001B219A" w:rsidRDefault="00757A87" w:rsidP="001B219A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20"/>
                                                  </w:numPr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jc w:val="both"/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An induction course of bacillus Calmette-Guérin followed by</w:t>
                                                </w:r>
                                                <w:r w:rsidR="001B219A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r w:rsidRPr="001B219A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lastRenderedPageBreak/>
                                                  <w:t>maintenance therapy is recommended for treatment of these patients</w:t>
                                                </w:r>
                                              </w:p>
                                              <w:p w:rsidR="00757A87" w:rsidRPr="00352D00" w:rsidRDefault="00757A87" w:rsidP="00757A87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20"/>
                                                  </w:numPr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jc w:val="both"/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Cystectomy should be considered for initial therapy in select patients</w:t>
                                                </w:r>
                                              </w:p>
                                              <w:p w:rsidR="00757A87" w:rsidRPr="00352D00" w:rsidRDefault="00757A87" w:rsidP="00757A87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17"/>
                                                  </w:numPr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jc w:val="both"/>
                                                  <w:rPr>
                                                    <w:rFonts w:cstheme="minorHAnsi"/>
                                                    <w:b w:val="0"/>
                                                    <w:i/>
                                                    <w:iCs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i/>
                                                    <w:iCs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A patient with high- grade Ta, T1, and/or carcinoma in situ bladder</w:t>
                                                </w: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bCs w:val="0"/>
                                                    <w:i/>
                                                    <w:iCs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i/>
                                                    <w:iCs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cancer which has recurred after prior intravesical therapy</w:t>
                                                </w:r>
                                              </w:p>
                                              <w:p w:rsidR="00757A87" w:rsidRPr="00352D00" w:rsidRDefault="00757A87" w:rsidP="00757A87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21"/>
                                                  </w:numPr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jc w:val="both"/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For patients with lamina propria invasion (T1) but without muscularis propria in the specimen, repeat resection should be performed prior to additional intravesical therapy</w:t>
                                                </w:r>
                                              </w:p>
                                              <w:p w:rsidR="00324874" w:rsidRPr="00324874" w:rsidRDefault="00757A87" w:rsidP="00324874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21"/>
                                                  </w:numPr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jc w:val="both"/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Cystectomy should be considered as a therapeutic alternative for </w:t>
                                                </w: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bCs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these patients</w:t>
                                                </w:r>
                                              </w:p>
                                              <w:p w:rsidR="00757A87" w:rsidRPr="00324874" w:rsidRDefault="00757A87" w:rsidP="00324874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21"/>
                                                  </w:numPr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jc w:val="both"/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324874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Further intravesical therapy may be considered for these patients</w:t>
                                                </w:r>
                                              </w:p>
                                              <w:p w:rsidR="00757A87" w:rsidRPr="00352D00" w:rsidRDefault="00757A87" w:rsidP="00B4323F">
                                                <w:pPr>
                                                  <w:jc w:val="both"/>
                                                  <w:rPr>
                                                    <w:rFonts w:cstheme="minorHAnsi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  <w:p w:rsidR="00757A87" w:rsidRPr="00352D00" w:rsidRDefault="00757A87" w:rsidP="00B4323F">
                                                <w:pPr>
                                                  <w:jc w:val="both"/>
                                                  <w:rPr>
                                                    <w:rFonts w:cstheme="minorHAnsi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cstheme="minorHAnsi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ROLE OF THE MULTIDISCIPLINARY TEAM IN MANAGEMENT OF  </w:t>
                                                </w:r>
                                                <w:r>
                                                  <w:rPr>
                                                    <w:rFonts w:cstheme="minorHAnsi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BLADDER</w:t>
                                                </w:r>
                                                <w:r w:rsidRPr="00352D00">
                                                  <w:rPr>
                                                    <w:rFonts w:cstheme="minorHAnsi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CANCER</w:t>
                                                </w:r>
                                              </w:p>
                                              <w:p w:rsidR="00757A87" w:rsidRPr="00352D00" w:rsidRDefault="00757A87" w:rsidP="00757A87">
                                                <w:pPr>
                                                  <w:pStyle w:val="NormalWeb"/>
                                                  <w:numPr>
                                                    <w:ilvl w:val="0"/>
                                                    <w:numId w:val="25"/>
                                                  </w:numPr>
                                                  <w:shd w:val="clear" w:color="auto" w:fill="FFFFFF"/>
                                                  <w:spacing w:after="0"/>
                                                  <w:jc w:val="both"/>
                                                  <w:rPr>
                                                    <w:rFonts w:asciiTheme="minorHAnsi" w:hAnsiTheme="minorHAnsi" w:cstheme="minorHAnsi"/>
                                                    <w:color w:val="7030A0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asciiTheme="minorHAnsi" w:hAnsiTheme="minorHAnsi" w:cstheme="minorHAnsi"/>
                                                    <w:b w:val="0"/>
                                                    <w:color w:val="7030A0"/>
                                                  </w:rPr>
                                                  <w:t>A multidisciplinary team of physicians is essential for the successful treatment of patients with bladder cancer. The benefits of multidisciplinary disease management of patients include</w:t>
                                                </w:r>
                                                <w:hyperlink r:id="rId6" w:anchor="27" w:tooltip="Demetri/&lt;em&gt;J Natl Compr Canc Netw&lt;/em&gt;/2010" w:history="1"/>
                                                <w:r w:rsidRPr="00352D00">
                                                  <w:rPr>
                                                    <w:rFonts w:asciiTheme="minorHAnsi" w:hAnsiTheme="minorHAnsi" w:cstheme="minorHAnsi"/>
                                                    <w:b w:val="0"/>
                                                    <w:color w:val="7030A0"/>
                                                  </w:rPr>
                                                  <w:t xml:space="preserve">  reducing recurrent disease, optimizing timing of surgery, prolonging survival for the patient and enhancing response to therapies</w:t>
                                                </w:r>
                                              </w:p>
                                              <w:p w:rsidR="00757A87" w:rsidRPr="00352D00" w:rsidRDefault="00757A87" w:rsidP="00B4323F">
                                                <w:pPr>
                                                  <w:jc w:val="both"/>
                                                  <w:rPr>
                                                    <w:rFonts w:cstheme="minorHAnsi"/>
                                                    <w:color w:val="7030A0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w:pPr>
                                              </w:p>
                                              <w:p w:rsidR="00757A87" w:rsidRPr="00352D00" w:rsidRDefault="00757A87" w:rsidP="00B4323F">
                                                <w:pPr>
                                                  <w:jc w:val="both"/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cstheme="minorHAnsi"/>
                                                    <w:color w:val="7030A0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Bladder cancer – A candidate for the MDT approach</w:t>
                                                </w:r>
                                              </w:p>
                                              <w:p w:rsidR="00757A87" w:rsidRPr="00352D00" w:rsidRDefault="00757A87" w:rsidP="00757A87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26"/>
                                                  </w:numPr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jc w:val="both"/>
                                                  <w:rPr>
                                                    <w:rStyle w:val="Emphasis"/>
                                                    <w:rFonts w:cstheme="minorHAnsi"/>
                                                    <w:b w:val="0"/>
                                                    <w:i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As there are a variety of</w:t>
                                                </w: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i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r w:rsidRPr="00324874">
                                                  <w:rPr>
                                                    <w:rStyle w:val="Emphasis"/>
                                                    <w:rFonts w:cstheme="minorHAnsi"/>
                                                    <w:b w:val="0"/>
                                                    <w:i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therapeutic options available for patients with </w:t>
                                                </w:r>
                                                <w:r w:rsidR="001B219A">
                                                  <w:rPr>
                                                    <w:rStyle w:val="Emphasis"/>
                                                    <w:rFonts w:cstheme="minorHAnsi"/>
                                                    <w:b w:val="0"/>
                                                    <w:i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bladder</w:t>
                                                </w:r>
                                                <w:r w:rsidRPr="00324874">
                                                  <w:rPr>
                                                    <w:rStyle w:val="Emphasis"/>
                                                    <w:rFonts w:cstheme="minorHAnsi"/>
                                                    <w:b w:val="0"/>
                                                    <w:i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cancer, a multidisciplinary team is essential for management</w:t>
                                                </w:r>
                                              </w:p>
                                              <w:p w:rsidR="00757A87" w:rsidRPr="00352D00" w:rsidRDefault="00757A87" w:rsidP="00757A87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26"/>
                                                  </w:numPr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jc w:val="both"/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Multidisciplinary teams are involved in the diagnosis and staging of </w:t>
                                                </w:r>
                                                <w:r w:rsidR="00324874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bladder</w:t>
                                                </w: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cancer, treatment plans and delivery and they ensure that patient is involved in the decision making process. </w:t>
                                                </w:r>
                                              </w:p>
                                              <w:p w:rsidR="00757A87" w:rsidRPr="00352D00" w:rsidRDefault="00757A87" w:rsidP="00B4323F">
                                                <w:pPr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Multidisciplinary teams take into account, the </w:t>
                                                </w:r>
                                              </w:p>
                                              <w:p w:rsidR="00757A87" w:rsidRPr="00352D00" w:rsidRDefault="00757A87" w:rsidP="00757A87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22"/>
                                                  </w:numPr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Grade of tumour</w:t>
                                                </w:r>
                                              </w:p>
                                              <w:p w:rsidR="00757A87" w:rsidRPr="00352D00" w:rsidRDefault="00757A87" w:rsidP="00757A87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22"/>
                                                  </w:numPr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Tumour size</w:t>
                                                </w:r>
                                              </w:p>
                                              <w:p w:rsidR="00757A87" w:rsidRPr="00352D00" w:rsidRDefault="00757A87" w:rsidP="00757A87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22"/>
                                                  </w:numPr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Stage of disease</w:t>
                                                </w:r>
                                              </w:p>
                                              <w:p w:rsidR="00757A87" w:rsidRPr="00352D00" w:rsidRDefault="00757A87" w:rsidP="00757A87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22"/>
                                                  </w:numPr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New/recurrent tumour</w:t>
                                                </w:r>
                                              </w:p>
                                              <w:p w:rsidR="00757A87" w:rsidRPr="00352D00" w:rsidRDefault="00757A87" w:rsidP="00757A87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22"/>
                                                  </w:numPr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Single/multiple tumour</w:t>
                                                </w:r>
                                              </w:p>
                                              <w:p w:rsidR="00757A87" w:rsidRPr="00352D00" w:rsidRDefault="00757A87" w:rsidP="00757A87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22"/>
                                                  </w:numPr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Previous  tumours</w:t>
                                                </w:r>
                                              </w:p>
                                              <w:p w:rsidR="00757A87" w:rsidRPr="00352D00" w:rsidRDefault="00757A87" w:rsidP="00757A87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22"/>
                                                  </w:numPr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Previous response to intravesical therapy</w:t>
                                                </w:r>
                                              </w:p>
                                              <w:p w:rsidR="00757A87" w:rsidRPr="00352D00" w:rsidRDefault="00757A87" w:rsidP="00757A87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22"/>
                                                  </w:numPr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Bladder symptoms/function</w:t>
                                                </w:r>
                                              </w:p>
                                              <w:p w:rsidR="00757A87" w:rsidRPr="00352D00" w:rsidRDefault="00757A87" w:rsidP="00757A87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22"/>
                                                  </w:numPr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Bladder diverticula diagnosis</w:t>
                                                </w:r>
                                              </w:p>
                                              <w:p w:rsidR="00757A87" w:rsidRPr="00352D00" w:rsidRDefault="00757A87" w:rsidP="00757A87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22"/>
                                                  </w:numPr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Bowel function</w:t>
                                                </w:r>
                                              </w:p>
                                              <w:p w:rsidR="00757A87" w:rsidRPr="00352D00" w:rsidRDefault="00757A87" w:rsidP="00757A87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22"/>
                                                  </w:numPr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Bilateral hip prosthesis</w:t>
                                                </w:r>
                                              </w:p>
                                              <w:p w:rsidR="00757A87" w:rsidRPr="00352D00" w:rsidRDefault="00757A87" w:rsidP="00757A87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22"/>
                                                  </w:numPr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Hydronephrosis</w:t>
                                                </w:r>
                                              </w:p>
                                              <w:p w:rsidR="00757A87" w:rsidRPr="00352D00" w:rsidRDefault="00757A87" w:rsidP="00757A87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22"/>
                                                  </w:numPr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Renal function/GFR</w:t>
                                                </w:r>
                                              </w:p>
                                              <w:p w:rsidR="00757A87" w:rsidRPr="00352D00" w:rsidRDefault="00757A87" w:rsidP="00757A87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22"/>
                                                  </w:numPr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Age, comorbidity, life expectancy</w:t>
                                                </w:r>
                                              </w:p>
                                              <w:p w:rsidR="00757A87" w:rsidRPr="00352D00" w:rsidRDefault="00757A87" w:rsidP="00757A87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22"/>
                                                  </w:numPr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Patient preference</w:t>
                                                </w:r>
                                              </w:p>
                                              <w:p w:rsidR="00757A87" w:rsidRPr="00352D00" w:rsidRDefault="00757A87" w:rsidP="00757A87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22"/>
                                                  </w:numPr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Patient expectations</w:t>
                                                </w:r>
                                              </w:p>
                                              <w:p w:rsidR="00757A87" w:rsidRPr="00352D00" w:rsidRDefault="00757A87" w:rsidP="00757A87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26"/>
                                                  </w:numPr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jc w:val="both"/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The MDT team has regular meetings where specialists present patient cases for discussion of all available treatment options as well as </w:t>
                                                </w: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lastRenderedPageBreak/>
                                                  <w:t>clarification of diagnosis and management pathways</w:t>
                                                </w:r>
                                              </w:p>
                                              <w:p w:rsidR="00757A87" w:rsidRPr="00352D00" w:rsidRDefault="00757A87" w:rsidP="00757A87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26"/>
                                                  </w:numPr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jc w:val="both"/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They exchange clinical evidence with the patient and then formulate an individualized management plan </w:t>
                                                </w:r>
                                              </w:p>
                                              <w:p w:rsidR="00757A87" w:rsidRPr="00352D00" w:rsidRDefault="00757A87" w:rsidP="00B4323F">
                                                <w:pPr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  <w:p w:rsidR="00757A87" w:rsidRPr="00352D00" w:rsidRDefault="00757A87" w:rsidP="00B4323F">
                                                <w:pPr>
                                                  <w:jc w:val="both"/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cstheme="minorHAnsi"/>
                                                    <w:color w:val="7030A0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The Core MDT in bladder cancer,  individual roles and communication</w:t>
                                                </w: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 xml:space="preserve"> </w:t>
                                                </w:r>
                                              </w:p>
                                              <w:p w:rsidR="00757A87" w:rsidRPr="00352D00" w:rsidRDefault="00757A87" w:rsidP="00B4323F">
                                                <w:pPr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The core MDT in bladder cancer includes </w:t>
                                                </w:r>
                                                <w:r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u</w:t>
                                                </w: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rological surgeons, radiologists, pathologists, medical oncologists</w:t>
                                                </w:r>
                                                <w:r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, </w:t>
                                                </w: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urology and oncology nurse specialists and palliative care specialists.</w:t>
                                                </w:r>
                                              </w:p>
                                              <w:p w:rsidR="00757A87" w:rsidRPr="00352D00" w:rsidRDefault="00757A87" w:rsidP="00757A87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27"/>
                                                  </w:numPr>
                                                  <w:jc w:val="both"/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cstheme="minorHAnsi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Urological surgeon </w:t>
                                                </w: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is involved in the early diagnosis of bladder cancer. He performs</w:t>
                                                </w:r>
                                              </w:p>
                                              <w:p w:rsidR="00757A87" w:rsidRPr="001B219A" w:rsidRDefault="00757A87" w:rsidP="00757A87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28"/>
                                                  </w:numPr>
                                                  <w:jc w:val="both"/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1B219A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Cystoscopy, biopsy</w:t>
                                                </w:r>
                                              </w:p>
                                              <w:p w:rsidR="00757A87" w:rsidRPr="001B219A" w:rsidRDefault="00757A87" w:rsidP="00757A87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28"/>
                                                  </w:numPr>
                                                  <w:jc w:val="both"/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1B219A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TUR bladder tumour</w:t>
                                                </w:r>
                                              </w:p>
                                              <w:p w:rsidR="00757A87" w:rsidRPr="001B219A" w:rsidRDefault="00757A87" w:rsidP="00757A87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28"/>
                                                  </w:numPr>
                                                  <w:jc w:val="both"/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1B219A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Intravesical therapy</w:t>
                                                </w:r>
                                              </w:p>
                                              <w:p w:rsidR="00757A87" w:rsidRPr="001B219A" w:rsidRDefault="00757A87" w:rsidP="00757A87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28"/>
                                                  </w:numPr>
                                                  <w:jc w:val="both"/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1B219A">
                                                  <w:rPr>
                                                    <w:rFonts w:eastAsia="Times New Roman"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  <w:lang w:eastAsia="en-IN"/>
                                                  </w:rPr>
                                                  <w:t>Radical and partial cystectomy</w:t>
                                                </w:r>
                                              </w:p>
                                              <w:p w:rsidR="00757A87" w:rsidRPr="001B219A" w:rsidRDefault="00757A87" w:rsidP="00757A87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28"/>
                                                  </w:numPr>
                                                  <w:jc w:val="both"/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1B219A">
                                                  <w:rPr>
                                                    <w:rFonts w:eastAsia="Times New Roman"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  <w:lang w:eastAsia="en-IN"/>
                                                  </w:rPr>
                                                  <w:t>Urostomy</w:t>
                                                </w:r>
                                              </w:p>
                                              <w:p w:rsidR="00757A87" w:rsidRPr="001B219A" w:rsidRDefault="00757A87" w:rsidP="00757A87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28"/>
                                                  </w:numPr>
                                                  <w:jc w:val="both"/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1B219A">
                                                  <w:rPr>
                                                    <w:rFonts w:eastAsia="Times New Roman"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  <w:lang w:eastAsia="en-IN"/>
                                                  </w:rPr>
                                                  <w:t>Continent urinary diversion</w:t>
                                                </w:r>
                                              </w:p>
                                              <w:p w:rsidR="00757A87" w:rsidRPr="00352D00" w:rsidRDefault="00757A87" w:rsidP="00B4323F">
                                                <w:pPr>
                                                  <w:ind w:left="720"/>
                                                  <w:jc w:val="both"/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He is also involved in the follow up of patients with bladder cancer</w:t>
                                                </w:r>
                                              </w:p>
                                              <w:p w:rsidR="00757A87" w:rsidRPr="00352D00" w:rsidRDefault="00757A87" w:rsidP="00757A87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27"/>
                                                  </w:numPr>
                                                  <w:jc w:val="both"/>
                                                  <w:rPr>
                                                    <w:rFonts w:cstheme="minorHAnsi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cstheme="minorHAnsi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Pathologist </w:t>
                                                </w: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is involved in the generation of histology from biopsy  specimen  and cytology reports</w:t>
                                                </w:r>
                                              </w:p>
                                              <w:p w:rsidR="00757A87" w:rsidRPr="00352D00" w:rsidRDefault="00757A87" w:rsidP="00757A87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29"/>
                                                  </w:numPr>
                                                  <w:jc w:val="both"/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cstheme="minorHAnsi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Radiologist </w:t>
                                                </w: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is involved in the diagnosis - Ultrasound , IVU, Computerised tomography (CT) </w:t>
                                                </w:r>
                                              </w:p>
                                              <w:p w:rsidR="00757A87" w:rsidRPr="00352D00" w:rsidRDefault="00757A87" w:rsidP="00757A87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29"/>
                                                  </w:numPr>
                                                  <w:jc w:val="both"/>
                                                  <w:rPr>
                                                    <w:rFonts w:cstheme="minorHAnsi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cstheme="minorHAnsi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Medical oncologist </w:t>
                                                </w: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contributes to the treatment with chemotherapy</w:t>
                                                </w:r>
                                              </w:p>
                                              <w:p w:rsidR="00757A87" w:rsidRPr="00352D00" w:rsidRDefault="00757A87" w:rsidP="00757A87">
                                                <w:pPr>
                                                  <w:numPr>
                                                    <w:ilvl w:val="0"/>
                                                    <w:numId w:val="23"/>
                                                  </w:numPr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jc w:val="both"/>
                                                  <w:rPr>
                                                    <w:rFonts w:cstheme="minorHAnsi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cstheme="minorHAnsi"/>
                                                    <w:color w:val="7030A0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Oncology nurses</w:t>
                                                </w: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 xml:space="preserve"> </w:t>
                                                </w: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are involved in the long-term care of patients with bladder cancer</w:t>
                                                </w:r>
                                              </w:p>
                                              <w:p w:rsidR="00757A87" w:rsidRPr="00352D00" w:rsidRDefault="00757A87" w:rsidP="00757A87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23"/>
                                                  </w:numPr>
                                                  <w:jc w:val="both"/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eastAsia="Times New Roman"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  <w:lang w:eastAsia="en-IN"/>
                                                  </w:rPr>
                                                  <w:t>Consultations between the urological surgeon, radiologist,   pathologist  are essential to ensure optimal care of patients with bladder cancer</w:t>
                                                </w:r>
                                              </w:p>
                                              <w:p w:rsidR="00757A87" w:rsidRPr="00352D00" w:rsidRDefault="00757A87" w:rsidP="00757A87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26"/>
                                                  </w:numPr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jc w:val="both"/>
                                                  <w:rPr>
                                                    <w:rFonts w:cstheme="minorHAnsi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Multidisciplinary teams ensure an integrated care and improved quality of cancer care. It has a patient-centred approach</w:t>
                                                </w:r>
                                              </w:p>
                                              <w:p w:rsidR="00757A87" w:rsidRPr="00352D00" w:rsidRDefault="00757A87" w:rsidP="00757A87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26"/>
                                                  </w:numPr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jc w:val="both"/>
                                                  <w:rPr>
                                                    <w:rFonts w:cstheme="minorHAnsi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The process of reviewing patient management issues through multidisciplinary meetings benefits both patients and team members</w:t>
                                                </w:r>
                                              </w:p>
                                              <w:p w:rsidR="00757A87" w:rsidRPr="00352D00" w:rsidRDefault="00757A87" w:rsidP="00757A87">
                                                <w:pPr>
                                                  <w:pStyle w:val="NormalWeb"/>
                                                  <w:numPr>
                                                    <w:ilvl w:val="0"/>
                                                    <w:numId w:val="26"/>
                                                  </w:numPr>
                                                  <w:spacing w:after="0"/>
                                                  <w:jc w:val="both"/>
                                                  <w:rPr>
                                                    <w:rFonts w:asciiTheme="minorHAnsi" w:hAnsiTheme="minorHAnsi" w:cstheme="minorHAnsi"/>
                                                    <w:b w:val="0"/>
                                                    <w:color w:val="7030A0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asciiTheme="minorHAnsi" w:hAnsiTheme="minorHAnsi" w:cstheme="minorHAnsi"/>
                                                    <w:b w:val="0"/>
                                                    <w:color w:val="7030A0"/>
                                                  </w:rPr>
                                                  <w:t>Delivery of multidisciplinary cancer care is usually by one stop multidisciplinary clinics where patients can see all relevant specialists in one visit</w:t>
                                                </w:r>
                                              </w:p>
                                              <w:p w:rsidR="00757A87" w:rsidRPr="00352D00" w:rsidRDefault="00757A87" w:rsidP="00B4323F">
                                                <w:pPr>
                                                  <w:pStyle w:val="NormalWeb"/>
                                                  <w:spacing w:after="0"/>
                                                  <w:ind w:left="720"/>
                                                  <w:jc w:val="both"/>
                                                  <w:rPr>
                                                    <w:rFonts w:asciiTheme="minorHAnsi" w:hAnsiTheme="minorHAnsi" w:cstheme="minorHAnsi"/>
                                                    <w:b w:val="0"/>
                                                    <w:color w:val="7030A0"/>
                                                  </w:rPr>
                                                </w:pPr>
                                              </w:p>
                                              <w:p w:rsidR="00757A87" w:rsidRPr="00352D00" w:rsidRDefault="00757A87" w:rsidP="00B4323F">
                                                <w:pPr>
                                                  <w:jc w:val="both"/>
                                                  <w:rPr>
                                                    <w:rFonts w:eastAsia="Times New Roman"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  <w:lang w:eastAsia="en-IN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eastAsia="Times New Roman" w:cstheme="minorHAnsi"/>
                                                    <w:color w:val="7030A0"/>
                                                    <w:sz w:val="24"/>
                                                    <w:szCs w:val="24"/>
                                                    <w:lang w:eastAsia="en-IN"/>
                                                  </w:rPr>
                                                  <w:t>Patient communication</w:t>
                                                </w:r>
                                              </w:p>
                                              <w:p w:rsidR="00757A87" w:rsidRPr="00352D00" w:rsidRDefault="00757A87" w:rsidP="00757A87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23"/>
                                                  </w:numPr>
                                                  <w:jc w:val="both"/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eastAsia="Times New Roman"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  <w:lang w:eastAsia="en-IN"/>
                                                  </w:rPr>
                                                  <w:t>Communication between multidisciplinary team and patients is most important.  In cancer management, communication skills are a key to achieving the important goals</w:t>
                                                </w:r>
                                              </w:p>
                                              <w:p w:rsidR="00757A87" w:rsidRPr="00352D00" w:rsidRDefault="00757A87" w:rsidP="00B4323F">
                                                <w:pPr>
                                                  <w:jc w:val="both"/>
                                                  <w:rPr>
                                                    <w:rFonts w:cstheme="minorHAnsi"/>
                                                    <w:color w:val="7030A0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w:pPr>
                                              </w:p>
                                              <w:p w:rsidR="00757A87" w:rsidRPr="00352D00" w:rsidRDefault="00757A87" w:rsidP="00B4323F">
                                                <w:pPr>
                                                  <w:jc w:val="both"/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cstheme="minorHAnsi"/>
                                                    <w:color w:val="7030A0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Benefits of the MDT approach in bladder cancer</w:t>
                                                </w:r>
                                              </w:p>
                                              <w:p w:rsidR="00757A87" w:rsidRPr="00352D00" w:rsidRDefault="00757A87" w:rsidP="00757A87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24"/>
                                                  </w:numPr>
                                                  <w:jc w:val="both"/>
                                                  <w:rPr>
                                                    <w:rFonts w:cstheme="minorHAnsi"/>
                                                    <w:color w:val="7030A0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w:pP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w:t>MDT approach in patients with bladder cancer  ensures that patients receive timely treatment and care from appropriately skilled professionals</w:t>
                                                </w: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resulting in  improved outcomes</w:t>
                                                </w:r>
                                                <w:r w:rsidRPr="00352D00">
                                                  <w:rPr>
                                                    <w:rFonts w:cstheme="minorHAnsi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including</w:t>
                                                </w:r>
                                                <w:r w:rsidRPr="00352D00">
                                                  <w:rPr>
                                                    <w:rFonts w:cstheme="minorHAnsi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r w:rsidRPr="00352D00">
                                                  <w:rPr>
                                                    <w:rFonts w:cstheme="minorHAnsi"/>
                                                    <w:b w:val="0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  <w:t>quality of life and survival</w:t>
                                                </w:r>
                                              </w:p>
                                              <w:p w:rsidR="00757A87" w:rsidRPr="00352D00" w:rsidRDefault="00757A87" w:rsidP="00B4323F">
                                                <w:pPr>
                                                  <w:jc w:val="both"/>
                                                  <w:rPr>
                                                    <w:rFonts w:cstheme="minorHAnsi"/>
                                                    <w:color w:val="7030A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:rsidR="00757A87" w:rsidRPr="00352D00" w:rsidRDefault="00757A87" w:rsidP="00B4323F">
                                          <w:pPr>
                                            <w:jc w:val="both"/>
                                            <w:rPr>
                                              <w:rFonts w:cstheme="minorHAnsi"/>
                                              <w:i/>
                                              <w:color w:val="7030A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757A87" w:rsidRPr="00352D00" w:rsidRDefault="00757A87" w:rsidP="00B4323F">
                                    <w:pPr>
                                      <w:jc w:val="both"/>
                                      <w:rPr>
                                        <w:rFonts w:cstheme="minorHAnsi"/>
                                        <w:color w:val="7030A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757A87" w:rsidRPr="00352D00" w:rsidRDefault="00757A87" w:rsidP="00B4323F">
                              <w:pPr>
                                <w:jc w:val="both"/>
                                <w:rPr>
                                  <w:rFonts w:cstheme="minorHAnsi"/>
                                  <w:color w:val="7030A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757A87" w:rsidRPr="00352D00" w:rsidRDefault="00757A87" w:rsidP="00B4323F">
                        <w:pPr>
                          <w:jc w:val="both"/>
                          <w:rPr>
                            <w:rFonts w:cstheme="minorHAnsi"/>
                            <w:color w:val="7030A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757A87" w:rsidRPr="00352D00" w:rsidRDefault="00757A87" w:rsidP="00B4323F">
                  <w:pPr>
                    <w:shd w:val="clear" w:color="auto" w:fill="FFFFFF"/>
                    <w:jc w:val="both"/>
                    <w:rPr>
                      <w:rFonts w:cstheme="minorHAnsi"/>
                      <w:color w:val="7030A0"/>
                      <w:sz w:val="24"/>
                      <w:szCs w:val="24"/>
                    </w:rPr>
                  </w:pPr>
                </w:p>
              </w:tc>
            </w:tr>
          </w:tbl>
          <w:p w:rsidR="00757A87" w:rsidRPr="00352D00" w:rsidRDefault="00757A87" w:rsidP="00B4323F">
            <w:pPr>
              <w:rPr>
                <w:color w:val="7030A0"/>
              </w:rPr>
            </w:pPr>
          </w:p>
        </w:tc>
      </w:tr>
    </w:tbl>
    <w:p w:rsidR="00757A87" w:rsidRPr="00352D00" w:rsidRDefault="00757A87" w:rsidP="00757A87">
      <w:pPr>
        <w:spacing w:after="0" w:line="240" w:lineRule="auto"/>
        <w:jc w:val="both"/>
        <w:rPr>
          <w:rFonts w:cstheme="minorHAnsi"/>
          <w:color w:val="7030A0"/>
          <w:sz w:val="24"/>
          <w:szCs w:val="24"/>
        </w:rPr>
      </w:pPr>
    </w:p>
    <w:p w:rsidR="00757A87" w:rsidRDefault="00757A87" w:rsidP="00757A87"/>
    <w:p w:rsidR="00C60510" w:rsidRPr="00757A87" w:rsidRDefault="00C60510" w:rsidP="00757A87">
      <w:pPr>
        <w:rPr>
          <w:szCs w:val="18"/>
        </w:rPr>
      </w:pPr>
    </w:p>
    <w:sectPr w:rsidR="00C60510" w:rsidRPr="00757A87" w:rsidSect="00170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D6CA0"/>
    <w:multiLevelType w:val="hybridMultilevel"/>
    <w:tmpl w:val="FA042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423BF"/>
    <w:multiLevelType w:val="hybridMultilevel"/>
    <w:tmpl w:val="5F8E5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378F7"/>
    <w:multiLevelType w:val="multilevel"/>
    <w:tmpl w:val="DDC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645C07"/>
    <w:multiLevelType w:val="multilevel"/>
    <w:tmpl w:val="93C42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7F06E3"/>
    <w:multiLevelType w:val="multilevel"/>
    <w:tmpl w:val="E3C8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CA37C9"/>
    <w:multiLevelType w:val="multilevel"/>
    <w:tmpl w:val="CE9E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17313B"/>
    <w:multiLevelType w:val="hybridMultilevel"/>
    <w:tmpl w:val="BE7E7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AC63F9"/>
    <w:multiLevelType w:val="multilevel"/>
    <w:tmpl w:val="1590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532C0E"/>
    <w:multiLevelType w:val="hybridMultilevel"/>
    <w:tmpl w:val="A83A3FD8"/>
    <w:lvl w:ilvl="0" w:tplc="40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264B4421"/>
    <w:multiLevelType w:val="hybridMultilevel"/>
    <w:tmpl w:val="265C02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8337557"/>
    <w:multiLevelType w:val="hybridMultilevel"/>
    <w:tmpl w:val="A1F4B7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D56C23"/>
    <w:multiLevelType w:val="hybridMultilevel"/>
    <w:tmpl w:val="9FCAA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7755E6"/>
    <w:multiLevelType w:val="hybridMultilevel"/>
    <w:tmpl w:val="D2F49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833063"/>
    <w:multiLevelType w:val="hybridMultilevel"/>
    <w:tmpl w:val="F06AA28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3D7D62"/>
    <w:multiLevelType w:val="hybridMultilevel"/>
    <w:tmpl w:val="DD38596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7493D3A"/>
    <w:multiLevelType w:val="hybridMultilevel"/>
    <w:tmpl w:val="1CB6E358"/>
    <w:lvl w:ilvl="0" w:tplc="40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3A3C4C86"/>
    <w:multiLevelType w:val="hybridMultilevel"/>
    <w:tmpl w:val="016E5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7C1310"/>
    <w:multiLevelType w:val="multilevel"/>
    <w:tmpl w:val="F9AC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FA62DB"/>
    <w:multiLevelType w:val="hybridMultilevel"/>
    <w:tmpl w:val="6322959C"/>
    <w:lvl w:ilvl="0" w:tplc="40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>
    <w:nsid w:val="4B972A75"/>
    <w:multiLevelType w:val="hybridMultilevel"/>
    <w:tmpl w:val="FB1E4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E7062A"/>
    <w:multiLevelType w:val="hybridMultilevel"/>
    <w:tmpl w:val="D42AD7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8D23B6"/>
    <w:multiLevelType w:val="hybridMultilevel"/>
    <w:tmpl w:val="C4FA5E6C"/>
    <w:lvl w:ilvl="0" w:tplc="40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>
    <w:nsid w:val="57A809C0"/>
    <w:multiLevelType w:val="multilevel"/>
    <w:tmpl w:val="8BBA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A2D2FF5"/>
    <w:multiLevelType w:val="hybridMultilevel"/>
    <w:tmpl w:val="E774CF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0E4461"/>
    <w:multiLevelType w:val="hybridMultilevel"/>
    <w:tmpl w:val="19EE0E8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0527875"/>
    <w:multiLevelType w:val="multilevel"/>
    <w:tmpl w:val="0AEEC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404AAF"/>
    <w:multiLevelType w:val="hybridMultilevel"/>
    <w:tmpl w:val="9C782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655572"/>
    <w:multiLevelType w:val="hybridMultilevel"/>
    <w:tmpl w:val="9056D1C4"/>
    <w:lvl w:ilvl="0" w:tplc="40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>
    <w:nsid w:val="6F573C90"/>
    <w:multiLevelType w:val="hybridMultilevel"/>
    <w:tmpl w:val="169CB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2F1CF2"/>
    <w:multiLevelType w:val="hybridMultilevel"/>
    <w:tmpl w:val="5274C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0"/>
  </w:num>
  <w:num w:numId="4">
    <w:abstractNumId w:val="16"/>
  </w:num>
  <w:num w:numId="5">
    <w:abstractNumId w:val="0"/>
  </w:num>
  <w:num w:numId="6">
    <w:abstractNumId w:val="29"/>
  </w:num>
  <w:num w:numId="7">
    <w:abstractNumId w:val="3"/>
  </w:num>
  <w:num w:numId="8">
    <w:abstractNumId w:val="25"/>
  </w:num>
  <w:num w:numId="9">
    <w:abstractNumId w:val="7"/>
  </w:num>
  <w:num w:numId="10">
    <w:abstractNumId w:val="2"/>
  </w:num>
  <w:num w:numId="11">
    <w:abstractNumId w:val="22"/>
  </w:num>
  <w:num w:numId="12">
    <w:abstractNumId w:val="5"/>
  </w:num>
  <w:num w:numId="13">
    <w:abstractNumId w:val="12"/>
  </w:num>
  <w:num w:numId="14">
    <w:abstractNumId w:val="26"/>
  </w:num>
  <w:num w:numId="15">
    <w:abstractNumId w:val="23"/>
  </w:num>
  <w:num w:numId="16">
    <w:abstractNumId w:val="21"/>
  </w:num>
  <w:num w:numId="17">
    <w:abstractNumId w:val="28"/>
  </w:num>
  <w:num w:numId="18">
    <w:abstractNumId w:val="18"/>
  </w:num>
  <w:num w:numId="19">
    <w:abstractNumId w:val="15"/>
  </w:num>
  <w:num w:numId="20">
    <w:abstractNumId w:val="8"/>
  </w:num>
  <w:num w:numId="21">
    <w:abstractNumId w:val="27"/>
  </w:num>
  <w:num w:numId="22">
    <w:abstractNumId w:val="13"/>
  </w:num>
  <w:num w:numId="23">
    <w:abstractNumId w:val="9"/>
  </w:num>
  <w:num w:numId="24">
    <w:abstractNumId w:val="19"/>
  </w:num>
  <w:num w:numId="25">
    <w:abstractNumId w:val="20"/>
  </w:num>
  <w:num w:numId="26">
    <w:abstractNumId w:val="6"/>
  </w:num>
  <w:num w:numId="27">
    <w:abstractNumId w:val="1"/>
  </w:num>
  <w:num w:numId="28">
    <w:abstractNumId w:val="14"/>
  </w:num>
  <w:num w:numId="29">
    <w:abstractNumId w:val="11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ADD"/>
    <w:rsid w:val="000C221E"/>
    <w:rsid w:val="0013234E"/>
    <w:rsid w:val="001A2124"/>
    <w:rsid w:val="001B219A"/>
    <w:rsid w:val="001E6D70"/>
    <w:rsid w:val="003152C4"/>
    <w:rsid w:val="00324874"/>
    <w:rsid w:val="00396ADD"/>
    <w:rsid w:val="003A67E4"/>
    <w:rsid w:val="00430627"/>
    <w:rsid w:val="005C3229"/>
    <w:rsid w:val="00740666"/>
    <w:rsid w:val="00757A87"/>
    <w:rsid w:val="00843D11"/>
    <w:rsid w:val="00B63803"/>
    <w:rsid w:val="00B6646A"/>
    <w:rsid w:val="00BB69B1"/>
    <w:rsid w:val="00C60510"/>
    <w:rsid w:val="00D16B4E"/>
    <w:rsid w:val="00DF3501"/>
    <w:rsid w:val="00F207DC"/>
    <w:rsid w:val="00F8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96ADD"/>
    <w:rPr>
      <w:strike w:val="0"/>
      <w:dstrike w:val="0"/>
      <w:color w:val="004276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0C221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152C4"/>
    <w:pPr>
      <w:spacing w:after="163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152C4"/>
    <w:rPr>
      <w:i/>
      <w:iCs/>
    </w:rPr>
  </w:style>
  <w:style w:type="table" w:styleId="TableGrid">
    <w:name w:val="Table Grid"/>
    <w:basedOn w:val="TableNormal"/>
    <w:uiPriority w:val="59"/>
    <w:rsid w:val="00757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757A8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CommentText">
    <w:name w:val="annotation text"/>
    <w:basedOn w:val="Normal"/>
    <w:link w:val="CommentTextChar"/>
    <w:uiPriority w:val="99"/>
    <w:unhideWhenUsed/>
    <w:rsid w:val="00757A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57A87"/>
    <w:rPr>
      <w:rFonts w:eastAsiaTheme="minorEastAsia"/>
      <w:sz w:val="20"/>
      <w:szCs w:val="20"/>
      <w:lang w:val="en-GB" w:eastAsia="en-GB"/>
    </w:rPr>
  </w:style>
  <w:style w:type="table" w:styleId="LightShading-Accent5">
    <w:name w:val="Light Shading Accent 5"/>
    <w:basedOn w:val="TableNormal"/>
    <w:uiPriority w:val="60"/>
    <w:rsid w:val="00757A8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96ADD"/>
    <w:rPr>
      <w:strike w:val="0"/>
      <w:dstrike w:val="0"/>
      <w:color w:val="004276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0C221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152C4"/>
    <w:pPr>
      <w:spacing w:after="163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152C4"/>
    <w:rPr>
      <w:i/>
      <w:iCs/>
    </w:rPr>
  </w:style>
  <w:style w:type="table" w:styleId="TableGrid">
    <w:name w:val="Table Grid"/>
    <w:basedOn w:val="TableNormal"/>
    <w:uiPriority w:val="59"/>
    <w:rsid w:val="00757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757A8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CommentText">
    <w:name w:val="annotation text"/>
    <w:basedOn w:val="Normal"/>
    <w:link w:val="CommentTextChar"/>
    <w:uiPriority w:val="99"/>
    <w:unhideWhenUsed/>
    <w:rsid w:val="00757A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57A87"/>
    <w:rPr>
      <w:rFonts w:eastAsiaTheme="minorEastAsia"/>
      <w:sz w:val="20"/>
      <w:szCs w:val="20"/>
      <w:lang w:val="en-GB" w:eastAsia="en-GB"/>
    </w:rPr>
  </w:style>
  <w:style w:type="table" w:styleId="LightShading-Accent5">
    <w:name w:val="Light Shading Accent 5"/>
    <w:basedOn w:val="TableNormal"/>
    <w:uiPriority w:val="60"/>
    <w:rsid w:val="00757A8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7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1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04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80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8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1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35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03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698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24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744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666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003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559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1886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900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37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6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8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43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478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358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657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411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23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51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7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05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8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56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56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0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9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5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9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87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68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1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9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85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04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13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83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346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742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31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livec.com/library-and-tools/references.j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1316</Words>
  <Characters>7506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Healthcom Media</Company>
  <LinksUpToDate>false</LinksUpToDate>
  <CharactersWithSpaces>8805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Ramesh</dc:creator>
  <cp:lastModifiedBy>lindag</cp:lastModifiedBy>
  <cp:revision>2</cp:revision>
  <dcterms:created xsi:type="dcterms:W3CDTF">2012-03-07T12:56:00Z</dcterms:created>
  <dcterms:modified xsi:type="dcterms:W3CDTF">2012-03-07T12:56:00Z</dcterms:modified>
</cp:coreProperties>
</file>