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heading=h.v1erwddnt0d6" w:id="0"/>
      <w:bookmarkEnd w:id="0"/>
      <w:r w:rsidDel="00000000" w:rsidR="00000000" w:rsidRPr="00000000">
        <w:rPr>
          <w:rtl w:val="0"/>
        </w:rPr>
        <w:t xml:space="preserve">MANUAL DE USUARIO: SEEDAS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both"/>
        <w:rPr/>
      </w:pPr>
      <w:bookmarkStart w:colFirst="0" w:colLast="0" w:name="_heading=h.u0od5140ejzc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SEEDAS es una plataforma diseñada para facilitar la logística agropecuaria. Su objetivo principal es conectar a productores y transportadores, permitiendo la gestión eficiente de los servicios de transporte en zonas rurales. Este manual le guiará en el uso de la plataforma para aprovechar sus funcionalidades de manera óptima.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both"/>
        <w:rPr/>
      </w:pPr>
      <w:bookmarkStart w:colFirst="0" w:colLast="0" w:name="_heading=h.2ligxpgmrjjj" w:id="2"/>
      <w:bookmarkEnd w:id="2"/>
      <w:r w:rsidDel="00000000" w:rsidR="00000000" w:rsidRPr="00000000">
        <w:rPr>
          <w:rtl w:val="0"/>
        </w:rPr>
        <w:t xml:space="preserve">Acceso a la Plataforma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Ingrese a la página oficial de SEEDAS desde cualquier navegador web.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/>
        <w:drawing>
          <wp:inline distB="0" distT="0" distL="0" distR="0">
            <wp:extent cx="5733415" cy="3007360"/>
            <wp:effectExtent b="0" l="0" r="0" t="0"/>
            <wp:docPr descr="Interfaz de usuario gráfica&#10;&#10;El contenido generado por IA puede ser incorrecto." id="2064023818" name="image4.pn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0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Utilice su correo electrónico y contraseña para iniciar sesión.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3415" cy="3026410"/>
            <wp:effectExtent b="0" l="0" r="0" t="0"/>
            <wp:docPr id="20640238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Si no tiene una cuenta, seleccione la opción 'Registrarse' y complete el formulario para crear su perfil.</w:t>
      </w:r>
    </w:p>
    <w:p w:rsidR="00000000" w:rsidDel="00000000" w:rsidP="00000000" w:rsidRDefault="00000000" w:rsidRPr="00000000" w14:paraId="0000000E">
      <w:pPr>
        <w:pStyle w:val="Heading1"/>
        <w:jc w:val="both"/>
        <w:rPr/>
      </w:pPr>
      <w:bookmarkStart w:colFirst="0" w:colLast="0" w:name="_heading=h.k8hu4twtg61" w:id="3"/>
      <w:bookmarkEnd w:id="3"/>
      <w:r w:rsidDel="00000000" w:rsidR="00000000" w:rsidRPr="00000000">
        <w:rPr>
          <w:rtl w:val="0"/>
        </w:rPr>
        <w:t xml:space="preserve">Funcionalidades Productores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Solicitar Transporte: Los productores pueden publicar solicitudes de transporte especificando tipo de carga, destino, fecha  de un lado del otro tenemos un mapa en donde se van a marcar el punto de origen y destino , gestionar solicitudes de trabajo , ver notificaciones y gestionar sus publicaciones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/>
        <w:drawing>
          <wp:inline distB="0" distT="0" distL="0" distR="0">
            <wp:extent cx="5733415" cy="3015615"/>
            <wp:effectExtent b="0" l="0" r="0" t="0"/>
            <wp:docPr id="20640238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5"/>
        </w:numPr>
        <w:ind w:left="720" w:hanging="360"/>
        <w:jc w:val="both"/>
        <w:rPr/>
      </w:pPr>
      <w:bookmarkStart w:colFirst="0" w:colLast="0" w:name="_heading=h.r70gvdggn379" w:id="4"/>
      <w:bookmarkEnd w:id="4"/>
      <w:r w:rsidDel="00000000" w:rsidR="00000000" w:rsidRPr="00000000">
        <w:rPr>
          <w:b w:val="1"/>
          <w:bCs w:val="1"/>
          <w:rtl w:val="0"/>
        </w:rPr>
        <w:t xml:space="preserve">Gestión de Solicitudes:</w:t>
      </w:r>
      <w:r w:rsidDel="00000000" w:rsidR="00000000" w:rsidRPr="00000000">
        <w:rPr>
          <w:rtl w:val="0"/>
        </w:rPr>
        <w:t xml:space="preserve"> Permite consultar y gestionar las solicitudes desde el panel de productor 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/>
        <w:drawing>
          <wp:inline distB="0" distT="0" distL="0" distR="0">
            <wp:extent cx="5733415" cy="2660650"/>
            <wp:effectExtent b="0" l="0" r="0" t="0"/>
            <wp:docPr descr="Interfaz de usuario gráfica, Texto, Aplicación, Chat o mensaje de texto, Correo electrónico&#10;&#10;El contenido generado por IA puede ser incorrecto." id="2064023822" name="image7.png"/>
            <a:graphic>
              <a:graphicData uri="http://schemas.openxmlformats.org/drawingml/2006/picture">
                <pic:pic>
                  <pic:nvPicPr>
                    <pic:cNvPr descr="Interfaz de usuario gráfica, Texto, Aplicación, Chat o mensaje de texto, Correo electrónico&#10;&#10;El contenido generado por IA puede ser incorrecto.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6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Confirmación de Servicios: Los productores pueden seleccionar un transportador y confirmar el servicio para coordinar la entrega.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/>
        <w:drawing>
          <wp:inline distB="0" distT="0" distL="0" distR="0">
            <wp:extent cx="2473959" cy="1677840"/>
            <wp:effectExtent b="0" l="0" r="0" t="0"/>
            <wp:docPr descr="Interfaz de usuario gráfica, Texto, Aplicación&#10;&#10;El contenido generado por IA puede ser incorrecto." id="2064023821" name="image1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3959" cy="1677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2307255" cy="1677215"/>
            <wp:effectExtent b="0" l="0" r="0" t="0"/>
            <wp:docPr descr="Interfaz de usuario gráfica, Texto, Aplicación, Correo electrónico&#10;&#10;El contenido generado por IA puede ser incorrecto." id="2064023824" name="image14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7255" cy="167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jc w:val="both"/>
        <w:rPr/>
      </w:pPr>
      <w:bookmarkStart w:colFirst="0" w:colLast="0" w:name="_heading=h.21l9tciycjz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both"/>
        <w:rPr/>
      </w:pPr>
      <w:bookmarkStart w:colFirst="0" w:colLast="0" w:name="_heading=h.1d4rjqjxl5lo" w:id="6"/>
      <w:bookmarkEnd w:id="6"/>
      <w:r w:rsidDel="00000000" w:rsidR="00000000" w:rsidRPr="00000000">
        <w:rPr>
          <w:rtl w:val="0"/>
        </w:rPr>
        <w:t xml:space="preserve">Funcionalidades transportadores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Publicar Servicios: Los transportadores pueden registrar su disponibilidad indicando el tipo de vehículo ,zona teléfono y asientos disponibles , gestionar solicitudes de trabajo , ver notificaciones y gestionar sus publicaciones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/>
        <w:drawing>
          <wp:inline distB="0" distT="0" distL="0" distR="0">
            <wp:extent cx="5733415" cy="2536190"/>
            <wp:effectExtent b="0" l="0" r="0" t="0"/>
            <wp:docPr descr="Interfaz de usuario gráfica, Sitio web&#10;&#10;El contenido generado por IA puede ser incorrecto." id="2064023823" name="image15.png"/>
            <a:graphic>
              <a:graphicData uri="http://schemas.openxmlformats.org/drawingml/2006/picture">
                <pic:pic>
                  <pic:nvPicPr>
                    <pic:cNvPr descr="Interfaz de usuario gráfica, Sitio web&#10;&#10;El contenido generado por IA puede ser incorrecto."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jc w:val="both"/>
        <w:rPr/>
      </w:pPr>
      <w:bookmarkStart w:colFirst="0" w:colLast="0" w:name="_heading=h.z44v43mi8kxk" w:id="7"/>
      <w:bookmarkEnd w:id="7"/>
      <w:r w:rsidDel="00000000" w:rsidR="00000000" w:rsidRPr="00000000">
        <w:rPr>
          <w:b w:val="1"/>
          <w:bCs w:val="1"/>
          <w:rtl w:val="0"/>
        </w:rPr>
        <w:t xml:space="preserve">Transporte para productor:</w:t>
      </w:r>
      <w:r w:rsidDel="00000000" w:rsidR="00000000" w:rsidRPr="00000000">
        <w:rPr>
          <w:rtl w:val="0"/>
        </w:rPr>
        <w:t xml:space="preserve"> publica tus vehículos para realizar trabajos de transporte de productores que te han escogido 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/>
        <w:drawing>
          <wp:inline distB="0" distT="0" distL="0" distR="0">
            <wp:extent cx="5733415" cy="2663190"/>
            <wp:effectExtent b="0" l="0" r="0" t="0"/>
            <wp:docPr descr="Interfaz de usuario gráfica, Sitio web&#10;&#10;El contenido generado por IA puede ser incorrecto." id="2064023826" name="image5.png"/>
            <a:graphic>
              <a:graphicData uri="http://schemas.openxmlformats.org/drawingml/2006/picture">
                <pic:pic>
                  <pic:nvPicPr>
                    <pic:cNvPr descr="Interfaz de usuario gráfica, Sitio web&#10;&#10;El contenido generado por IA puede ser incorrecto.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6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both"/>
        <w:rPr>
          <w:b w:val="1"/>
          <w:bCs w:val="1"/>
        </w:rPr>
      </w:pPr>
      <w:bookmarkStart w:colFirst="0" w:colLast="0" w:name="_heading=h.us9zutjsou3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both"/>
        <w:rPr/>
      </w:pPr>
      <w:bookmarkStart w:colFirst="0" w:colLast="0" w:name="_heading=h.y4y740rkhz4x" w:id="9"/>
      <w:bookmarkEnd w:id="9"/>
      <w:r w:rsidDel="00000000" w:rsidR="00000000" w:rsidRPr="00000000">
        <w:rPr>
          <w:b w:val="1"/>
          <w:bCs w:val="1"/>
          <w:rtl w:val="0"/>
        </w:rPr>
        <w:t xml:space="preserve">Transporte comunitario: </w:t>
      </w:r>
      <w:r w:rsidDel="00000000" w:rsidR="00000000" w:rsidRPr="00000000">
        <w:rPr>
          <w:rtl w:val="0"/>
        </w:rPr>
        <w:t xml:space="preserve">publica vehiculos para realizar rutas que usuarios podrán suscribirse 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/>
        <w:drawing>
          <wp:inline distB="0" distT="0" distL="0" distR="0">
            <wp:extent cx="5733415" cy="2560955"/>
            <wp:effectExtent b="0" l="0" r="0" t="0"/>
            <wp:docPr id="20640238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1"/>
        </w:numPr>
        <w:ind w:left="720" w:hanging="360"/>
        <w:jc w:val="both"/>
        <w:rPr/>
      </w:pPr>
      <w:bookmarkStart w:colFirst="0" w:colLast="0" w:name="_heading=h.129fg6xutpsm" w:id="10"/>
      <w:bookmarkEnd w:id="10"/>
      <w:r w:rsidDel="00000000" w:rsidR="00000000" w:rsidRPr="00000000">
        <w:rPr>
          <w:b w:val="1"/>
          <w:bCs w:val="1"/>
          <w:rtl w:val="0"/>
        </w:rPr>
        <w:t xml:space="preserve">Gestión de Servicios Confirmados:</w:t>
      </w:r>
      <w:r w:rsidDel="00000000" w:rsidR="00000000" w:rsidRPr="00000000">
        <w:rPr>
          <w:rtl w:val="0"/>
        </w:rPr>
        <w:t xml:space="preserve"> Coordina y gestiona los servicios confirmados para realizar el transporte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/>
        <w:drawing>
          <wp:inline distB="0" distT="0" distL="0" distR="0">
            <wp:extent cx="5733415" cy="2714625"/>
            <wp:effectExtent b="0" l="0" r="0" t="0"/>
            <wp:docPr descr="Interfaz de usuario gráfica, Texto, Aplicación&#10;&#10;El contenido generado por IA puede ser incorrecto." id="2064023829" name="image3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jc w:val="both"/>
        <w:rPr>
          <w:b w:val="1"/>
          <w:bCs w:val="1"/>
        </w:rPr>
      </w:pPr>
      <w:bookmarkStart w:colFirst="0" w:colLast="0" w:name="_heading=h.j00s22aqqvm9" w:id="11"/>
      <w:bookmarkEnd w:id="11"/>
      <w:r w:rsidDel="00000000" w:rsidR="00000000" w:rsidRPr="00000000">
        <w:rPr>
          <w:b w:val="1"/>
          <w:bCs w:val="1"/>
          <w:rtl w:val="0"/>
        </w:rPr>
        <w:t xml:space="preserve">Gestión de pagos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SEEDAS utiliza Mercado Pago como pasarela de pagos, garantizando transacciones rápidas y seguras.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0640238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0640238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jc w:val="both"/>
        <w:rPr>
          <w:b w:val="1"/>
          <w:bCs w:val="1"/>
        </w:rPr>
      </w:pPr>
      <w:bookmarkStart w:colFirst="0" w:colLast="0" w:name="_heading=h.n7ljhma3jcfd" w:id="12"/>
      <w:bookmarkEnd w:id="12"/>
      <w:r w:rsidDel="00000000" w:rsidR="00000000" w:rsidRPr="00000000">
        <w:rPr>
          <w:b w:val="1"/>
          <w:bCs w:val="1"/>
          <w:rtl w:val="0"/>
        </w:rPr>
        <w:t xml:space="preserve">Pasos para realizar un pago: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Diríjase a la sección Usuarios desde el menú principal.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Seleccione el servicio correspondiente.</w:t>
      </w:r>
    </w:p>
    <w:p w:rsidR="00000000" w:rsidDel="00000000" w:rsidP="00000000" w:rsidRDefault="00000000" w:rsidRPr="00000000" w14:paraId="0000004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3097388"/>
            <wp:effectExtent b="0" l="0" r="0" t="0"/>
            <wp:docPr id="20640238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135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Complete el proceso de pago siguiendo las instrucciones proporcionadas.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3238500"/>
            <wp:effectExtent b="0" l="0" r="0" t="0"/>
            <wp:docPr id="206402383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957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jc w:val="both"/>
        <w:rPr/>
      </w:pPr>
      <w:bookmarkStart w:colFirst="0" w:colLast="0" w:name="_heading=h.w7p1glf8eyex" w:id="13"/>
      <w:bookmarkEnd w:id="13"/>
      <w:r w:rsidDel="00000000" w:rsidR="00000000" w:rsidRPr="00000000">
        <w:rPr>
          <w:rtl w:val="0"/>
        </w:rPr>
        <w:t xml:space="preserve">Transporte comunitario 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Suscríbete a transporte que han hecho otros usuarios 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/>
        <w:drawing>
          <wp:inline distB="0" distT="0" distL="0" distR="0">
            <wp:extent cx="5733415" cy="2244090"/>
            <wp:effectExtent b="0" l="0" r="0" t="0"/>
            <wp:docPr descr="Interfaz de usuario gráfica, Texto, Aplicación&#10;&#10;El contenido generado por IA puede ser incorrecto." id="2064023832" name="image2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4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jc w:val="both"/>
        <w:rPr/>
      </w:pPr>
      <w:bookmarkStart w:colFirst="0" w:colLast="0" w:name="_heading=h.l522413nk3si" w:id="14"/>
      <w:bookmarkEnd w:id="14"/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La seguridad de los datos y transacciones es una prioridad en SEEDAS. La plataforma utiliza autenticación robusta y conexiones cifradas para proteger la información de los usuarios.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Recomendación: Nunca comparta su contraseña y asegúrese de utilizar credenciales seguras.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jc w:val="both"/>
        <w:rPr/>
      </w:pPr>
      <w:bookmarkStart w:colFirst="0" w:colLast="0" w:name="_heading=h.pxcyv1oszw9e" w:id="15"/>
      <w:bookmarkEnd w:id="15"/>
      <w:r w:rsidDel="00000000" w:rsidR="00000000" w:rsidRPr="00000000">
        <w:rPr>
          <w:rtl w:val="0"/>
        </w:rPr>
        <w:t xml:space="preserve">Soporte Técnico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Si necesita ayuda, puede comunicarse con el equipo de soporte a través de los siguientes canales: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Correo electrónico: soporte@seedas .com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Teléfono: +57  312 456 7890 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jc w:val="both"/>
        <w:rPr/>
      </w:pPr>
      <w:bookmarkStart w:colFirst="0" w:colLast="0" w:name="_heading=h.nbslcv7kzytu" w:id="16"/>
      <w:bookmarkEnd w:id="16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SEEDAS transforma la logística agropecuaria al conectar a productores y transportadores en un entorno eficiente y seguro. Este manual le ayudará a utilizar todas las funcionalidades de la plataforma. Si tiene dudas adicionales, contáctenos para obtener soporte.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21" Type="http://schemas.openxmlformats.org/officeDocument/2006/relationships/image" Target="media/image2.png"/><Relationship Id="rId13" Type="http://schemas.openxmlformats.org/officeDocument/2006/relationships/image" Target="media/image15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Qh/k4HvPATraYximFtt+mZ5wVA==">CgMxLjAyDmgudjFlcndkZG50MGQ2Mg5oLnUwb2Q1MTQwZWp6YzIOaC4ybGlneHBnbXJqamoyDWguazhodTR0d3RnNjEyDmgucjcwZ3ZkZ2duMzc5Mg5oLjIxbDl0Y2l5Y2p6ZzIOaC4xZDRyanFqeGw1bG8yDmguejQ0djQzbWk4a3hrMg5oLnVzOXp1dGpzb3UzbzIOaC55NHk3NDBya2h6NHgyDmguMTI5Zmc2eHV0cHNtMg5oLmowMHMyMmFxcXZtOTIOaC5uN2xqaG1hM2pjZmQyDmgudzdwMWdsZjhleWV4Mg5oLmw1MjI0MTNuazNzaTIOaC5weGN5djFvc3p3OWUyDmgubmJzbGN2N2t6eXR1OAByITFUbjhSLTQwY0R4VWR3bzNJR2s4cTB6MVEzWVZuTDJM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2025-06-09T11:29:00Z</dcterms:created>
</cp:coreProperties>
</file>