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 w:line="240" w:lineRule="auto"/>
        <w:jc w:val="both"/>
        <w:rPr>
          <w:rFonts w:ascii="宋体" w:hAnsi="宋体" w:eastAsia="宋体" w:cs="Calibri"/>
          <w:b/>
          <w:bCs/>
          <w:color w:val="24292E"/>
          <w:kern w:val="0"/>
          <w:sz w:val="22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打开淘宝和京东主页，分别在搜索关键字输入 耳机，点击搜索按钮，分析浏览器发送给服务器的请求内容和响应结果，完成下面的报告</w:t>
      </w:r>
      <w:r>
        <w:rPr>
          <w:rFonts w:ascii="宋体" w:hAnsi="宋体" w:eastAsia="宋体" w:cs="Calibri"/>
          <w:b/>
          <w:bCs/>
          <w:color w:val="24292E"/>
          <w:kern w:val="0"/>
          <w:sz w:val="24"/>
          <w:szCs w:val="24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hAnsi="宋体" w:eastAsia="宋体" w:cs="Calibri"/>
          <w:color w:val="24292E"/>
          <w:kern w:val="0"/>
          <w:sz w:val="28"/>
          <w:szCs w:val="28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分析搜索逻辑是由哪个服务链接或者页面完成，如果有多个请分别列出，并且将发送到服务器的数据以列表方式进行说明</w:t>
      </w:r>
      <w:r>
        <w:rPr>
          <w:rFonts w:hint="eastAsia" w:ascii="宋体" w:hAnsi="宋体" w:eastAsia="宋体" w:cs="Calibri"/>
          <w:color w:val="24292E"/>
          <w:kern w:val="0"/>
          <w:sz w:val="28"/>
          <w:szCs w:val="28"/>
          <w:shd w:val="clear" w:color="auto" w:fill="FFFFFF"/>
        </w:rPr>
        <w:t>：</w:t>
      </w:r>
    </w:p>
    <w:p>
      <w:pPr>
        <w:widowControl/>
        <w:jc w:val="left"/>
        <w:rPr>
          <w:rFonts w:hint="eastAsia"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京东</w:t>
      </w:r>
      <w:r>
        <w:rPr>
          <w:rFonts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由</w:t>
      </w:r>
      <w:r>
        <w:rPr>
          <w:rFonts w:ascii="宋体" w:hAnsi="宋体" w:eastAsia="宋体" w:cs="Calibri"/>
          <w:kern w:val="0"/>
          <w:sz w:val="24"/>
          <w:szCs w:val="24"/>
        </w:rPr>
        <w:t>https://search.jd.com</w:t>
      </w:r>
      <w:r>
        <w:rPr>
          <w:rFonts w:hint="eastAsia" w:ascii="宋体" w:hAnsi="宋体" w:eastAsia="宋体" w:cs="Calibri"/>
          <w:kern w:val="0"/>
          <w:sz w:val="24"/>
          <w:szCs w:val="24"/>
        </w:rPr>
        <w:t>发起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  <w:vertAlign w:val="baseline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发送数据：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keyword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Enc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  <w:t>pvid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260305ccf7fc4adaadb2b5084d60451d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  <w:t>wq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耳机</w:t>
            </w:r>
          </w:p>
        </w:tc>
      </w:tr>
    </w:tbl>
    <w:p>
      <w:pPr>
        <w:widowControl/>
        <w:ind w:left="1260" w:leftChars="600"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淘宝</w:t>
      </w:r>
      <w:r>
        <w:rPr>
          <w:rFonts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是由</w:t>
      </w:r>
      <w:r>
        <w:rPr>
          <w:rFonts w:ascii="宋体" w:hAnsi="宋体" w:eastAsia="宋体" w:cs="Calibri"/>
          <w:kern w:val="0"/>
          <w:sz w:val="24"/>
          <w:szCs w:val="24"/>
        </w:rPr>
        <w:t>https://uland.taobao.com</w:t>
      </w:r>
      <w:r>
        <w:rPr>
          <w:rFonts w:hint="eastAsia" w:ascii="宋体" w:hAnsi="宋体" w:eastAsia="宋体" w:cs="Calibri"/>
          <w:kern w:val="0"/>
          <w:sz w:val="24"/>
          <w:szCs w:val="24"/>
        </w:rPr>
        <w:t>发起</w:t>
      </w:r>
    </w:p>
    <w:p>
      <w:pPr>
        <w:widowControl/>
        <w:jc w:val="left"/>
        <w:rPr>
          <w:rFonts w:hint="eastAsia"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发送数据：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center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Calibri"/>
                <w:kern w:val="0"/>
                <w:sz w:val="24"/>
                <w:szCs w:val="24"/>
              </w:rPr>
              <w:t>refpid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mm_26632258_3504122_32538762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center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Calibri"/>
                <w:kern w:val="0"/>
                <w:sz w:val="24"/>
                <w:szCs w:val="24"/>
              </w:rPr>
              <w:t>clk1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a6080695efde7b9677ccea33cb433897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center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Calibri"/>
                <w:kern w:val="0"/>
                <w:sz w:val="24"/>
                <w:szCs w:val="24"/>
              </w:rPr>
              <w:t>keyword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center"/>
              <w:rPr>
                <w:rFonts w:ascii="宋体" w:hAnsi="宋体" w:eastAsia="宋体" w:cs="Calibri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Calibri"/>
                <w:kern w:val="0"/>
                <w:sz w:val="24"/>
                <w:szCs w:val="24"/>
              </w:rPr>
              <w:t>page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/>
        <w:ind w:left="1260" w:leftChars="600"/>
        <w:jc w:val="left"/>
        <w:rPr>
          <w:rFonts w:hint="eastAsia" w:ascii="宋体" w:hAnsi="宋体" w:eastAsia="宋体" w:cs="Calibri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分析服务器的响应结果，数据的格式、数据的类型以及呈现方式</w:t>
      </w:r>
      <w:r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京东和淘宝响应返回的数据格式分为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text，application，img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数据类型主要包括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text的html</w:t>
      </w:r>
    </w:p>
    <w:p>
      <w:pPr>
        <w:widowControl/>
        <w:ind w:left="840" w:leftChars="0" w:firstLine="1680" w:firstLineChars="70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plain，css，application格式的js，json</w:t>
      </w:r>
    </w:p>
    <w:p>
      <w:pPr>
        <w:widowControl/>
        <w:ind w:left="840" w:leftChars="0" w:firstLine="1680" w:firstLineChars="70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img格式的jpeg，png，gif，x-icon</w:t>
      </w:r>
    </w:p>
    <w:p>
      <w:pPr>
        <w:widowControl/>
        <w:ind w:left="840" w:leftChars="0" w:firstLine="1680" w:firstLineChars="70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此外w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eb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pack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格式仅有淘宝使用</w:t>
      </w:r>
    </w:p>
    <w:p>
      <w:pPr>
        <w:widowControl/>
        <w:ind w:firstLine="420" w:firstLineChars="0"/>
        <w:jc w:val="left"/>
        <w:rPr>
          <w:rFonts w:hint="default" w:ascii="宋体" w:hAnsi="宋体" w:eastAsia="宋体" w:cs="Calibri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呈现方式：html，js，css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构建出网页的总体框架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再用gif配合html，text呈现出店铺信息。</w:t>
      </w:r>
    </w:p>
    <w:p>
      <w:pPr>
        <w:widowControl/>
        <w:jc w:val="left"/>
      </w:pPr>
      <w:r>
        <w:drawing>
          <wp:inline distT="0" distB="0" distL="114300" distR="114300">
            <wp:extent cx="5266690" cy="10591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图一：淘宝</w:t>
      </w:r>
    </w:p>
    <w:p>
      <w:pPr>
        <w:widowControl/>
        <w:ind w:left="29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294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jc w:val="left"/>
      </w:pPr>
      <w:r>
        <w:drawing>
          <wp:inline distT="0" distB="0" distL="114300" distR="114300">
            <wp:extent cx="5273040" cy="10121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9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图二：京东</w:t>
      </w:r>
    </w:p>
    <w:p>
      <w:pPr>
        <w:widowControl/>
        <w:numPr>
          <w:ilvl w:val="0"/>
          <w:numId w:val="3"/>
        </w:numPr>
        <w:ind w:left="540"/>
        <w:jc w:val="left"/>
        <w:textAlignment w:val="center"/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对比淘宝和京东搜索功能的数据结构，请说明它们的区别和特点</w:t>
      </w:r>
      <w:r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：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特点：淘宝和京东的搜索，都围绕着一个key进行筛选内容。而且搜索跳转后的页面，都只加载了一部分内容，当拖动页面的同时，会加载出更多的内容，是实时加载的，不会浪费资源，加快了页面的加载。如果一次性加载出所有内容，就会延长等待时间，影响用户体验。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区别：没有发现特别大的区别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84F3B"/>
    <w:multiLevelType w:val="multilevel"/>
    <w:tmpl w:val="33184F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46951EC"/>
    <w:multiLevelType w:val="multilevel"/>
    <w:tmpl w:val="34695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99E622C"/>
    <w:multiLevelType w:val="multilevel"/>
    <w:tmpl w:val="799E62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53"/>
    <w:rsid w:val="00131D72"/>
    <w:rsid w:val="00A33E46"/>
    <w:rsid w:val="00BB5E53"/>
    <w:rsid w:val="03B35A64"/>
    <w:rsid w:val="417145BA"/>
    <w:rsid w:val="524F4FA8"/>
    <w:rsid w:val="56ED0CE2"/>
    <w:rsid w:val="6B0D0D85"/>
    <w:rsid w:val="6EDC3686"/>
    <w:rsid w:val="798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759</Characters>
  <Lines>6</Lines>
  <Paragraphs>1</Paragraphs>
  <TotalTime>133</TotalTime>
  <ScaleCrop>false</ScaleCrop>
  <LinksUpToDate>false</LinksUpToDate>
  <CharactersWithSpaces>891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2019-09-07T14:00:00Z</dcterms:created>
  <dc:creator>no name</dc:creator>
  <cp:lastModifiedBy>银</cp:lastModifiedBy>
  <dcterms:modified xsi:type="dcterms:W3CDTF">2019-09-10T13:36:28Z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