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Formativa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Informe avance Proyecto APT</w:t>
      </w:r>
    </w:p>
    <w:tbl>
      <w:tblPr>
        <w:tblStyle w:val="Table1"/>
        <w:tblpPr w:leftFromText="141" w:rightFromText="141" w:topFromText="0" w:bottomFromText="0" w:vertAnchor="text" w:horzAnchor="text" w:tblpX="487.0000000000004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Semana 7</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1"/>
                <w:szCs w:val="21"/>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1"/>
                <w:szCs w:val="21"/>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1"/>
                <w:szCs w:val="21"/>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1"/>
                <w:szCs w:val="21"/>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1"/>
                <w:szCs w:val="21"/>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1"/>
                <w:szCs w:val="21"/>
                <w:u w:val="none"/>
                <w:shd w:fill="auto" w:val="clear"/>
                <w:vertAlign w:val="baseline"/>
                <w:rtl w:val="0"/>
              </w:rPr>
              <w:t xml:space="preserve">Ponderación Indicador de Evaluación</w:t>
            </w:r>
          </w:p>
        </w:tc>
      </w:tr>
      <w:tr>
        <w:trPr>
          <w:cantSplit w:val="0"/>
          <w:trHeight w:val="836"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3b38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1"/>
                <w:szCs w:val="21"/>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1"/>
                <w:szCs w:val="21"/>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1"/>
                <w:szCs w:val="21"/>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1"/>
                <w:szCs w:val="21"/>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1"/>
                <w:szCs w:val="21"/>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1"/>
                <w:szCs w:val="21"/>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1"/>
                <w:szCs w:val="21"/>
                <w:u w:val="none"/>
                <w:shd w:fill="auto" w:val="clear"/>
                <w:vertAlign w:val="baseline"/>
                <w:rtl w:val="0"/>
              </w:rPr>
              <w:t xml:space="preserve">80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834"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1"/>
                <w:szCs w:val="21"/>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846"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1"/>
                <w:szCs w:val="21"/>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40</w:t>
            </w:r>
          </w:p>
        </w:tc>
      </w:tr>
      <w:tr>
        <w:trPr>
          <w:cantSplit w:val="0"/>
          <w:trHeight w:val="509" w:hRule="atLeast"/>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2.4</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1"/>
                <w:szCs w:val="21"/>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31">
            <w:pPr>
              <w:jc w:val="both"/>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509"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6">
            <w:pPr>
              <w:jc w:val="both"/>
              <w:rPr>
                <w:rFonts w:ascii="Calibri" w:cs="Calibri" w:eastAsia="Calibri" w:hAnsi="Calibri"/>
                <w:b w:val="0"/>
                <w:bCs w:val="0"/>
                <w:color w:val="3b3838"/>
              </w:rPr>
            </w:pPr>
            <w:r w:rsidDel="00000000" w:rsidR="00000000" w:rsidRPr="00000000">
              <w:rPr>
                <w:rFonts w:ascii="Calibri" w:cs="Calibri" w:eastAsia="Calibri" w:hAnsi="Calibri"/>
                <w:b w:val="0"/>
                <w:bCs w:val="0"/>
                <w:color w:val="3b3838"/>
                <w:rtl w:val="0"/>
              </w:rPr>
              <w:t xml:space="preserve">5. Comunica de forma escrita usando el idioma inglés en situaciones socio- laborales a un nivel intermedio alto en modalidad intensiva.</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color w:val="3b3838"/>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1"/>
                <w:szCs w:val="21"/>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1"/>
                <w:szCs w:val="21"/>
                <w:u w:val="none"/>
                <w:shd w:fill="auto" w:val="clear"/>
                <w:vertAlign w:val="baseline"/>
                <w:rtl w:val="0"/>
              </w:rPr>
              <w:t xml:space="preserve">100%</w:t>
            </w:r>
          </w:p>
        </w:tc>
        <w:tc>
          <w:tcPr>
            <w:shd w:fill="262626"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1"/>
                <w:szCs w:val="21"/>
                <w:u w:val="none"/>
                <w:shd w:fill="auto" w:val="clear"/>
                <w:vertAlign w:val="baseline"/>
                <w:rtl w:val="0"/>
              </w:rPr>
              <w:t xml:space="preserve">100%</w:t>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0"/>
        <w:gridCol w:w="7050"/>
        <w:tblGridChange w:id="0">
          <w:tblGrid>
            <w:gridCol w:w="5940"/>
            <w:gridCol w:w="7050"/>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1"/>
                <w:szCs w:val="21"/>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1"/>
                <w:szCs w:val="21"/>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4">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3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1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497.0000000000004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séptima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grupal (2 o 3 integrantes)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r w:rsidDel="00000000" w:rsidR="00000000" w:rsidRPr="00000000">
              <w:rPr>
                <w:rtl w:val="0"/>
              </w:rPr>
            </w:r>
          </w:p>
          <w:p w:rsidR="00000000" w:rsidDel="00000000" w:rsidP="00000000" w:rsidRDefault="00000000" w:rsidRPr="00000000" w14:paraId="0000005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64">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C">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de manera formativa el informe de avance de tu proyecto APT. </w:t>
            </w: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tl w:val="0"/>
              </w:rPr>
              <w:t xml:space="preserve">A partir de esta evaluación, el/la docente te retroalimentará sobre cómo mejorar tu proyecto para que puedas identificar las fortalezas y aspectos por mejorar, con el fin de ajustarlo para la entrega del informe final del Proyecto APT.</w:t>
            </w:r>
            <w:r w:rsidDel="00000000" w:rsidR="00000000" w:rsidRPr="00000000">
              <w:rPr>
                <w:rtl w:val="0"/>
              </w:rPr>
            </w:r>
          </w:p>
          <w:p w:rsidR="00000000" w:rsidDel="00000000" w:rsidP="00000000" w:rsidRDefault="00000000" w:rsidRPr="00000000" w14:paraId="00000076">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bookmarkStart w:colFirst="0" w:colLast="0" w:name="_heading=h.fls75qmmpqr8" w:id="0"/>
      <w:bookmarkEnd w:id="0"/>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9">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A">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487.0000000000004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C">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E">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07F">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100%</w:t>
            </w:r>
            <w:r w:rsidDel="00000000" w:rsidR="00000000" w:rsidRPr="00000000">
              <w:rPr>
                <w:rtl w:val="0"/>
              </w:rPr>
            </w:r>
          </w:p>
        </w:tc>
        <w:tc>
          <w:tcPr>
            <w:vAlign w:val="center"/>
          </w:tcPr>
          <w:p w:rsidR="00000000" w:rsidDel="00000000" w:rsidP="00000000" w:rsidRDefault="00000000" w:rsidRPr="00000000" w14:paraId="00000080">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r w:rsidDel="00000000" w:rsidR="00000000" w:rsidRPr="00000000">
              <w:rPr>
                <w:rtl w:val="0"/>
              </w:rPr>
            </w:r>
          </w:p>
        </w:tc>
        <w:tc>
          <w:tcPr>
            <w:vAlign w:val="center"/>
          </w:tcPr>
          <w:p w:rsidR="00000000" w:rsidDel="00000000" w:rsidP="00000000" w:rsidRDefault="00000000" w:rsidRPr="00000000" w14:paraId="00000082">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60%</w:t>
            </w:r>
            <w:r w:rsidDel="00000000" w:rsidR="00000000" w:rsidRPr="00000000">
              <w:rPr>
                <w:rtl w:val="0"/>
              </w:rPr>
            </w:r>
          </w:p>
        </w:tc>
        <w:tc>
          <w:tcPr>
            <w:vAlign w:val="center"/>
          </w:tcPr>
          <w:p w:rsidR="00000000" w:rsidDel="00000000" w:rsidP="00000000" w:rsidRDefault="00000000" w:rsidRPr="00000000" w14:paraId="00000083">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r w:rsidDel="00000000" w:rsidR="00000000" w:rsidRPr="00000000">
              <w:rPr>
                <w:rtl w:val="0"/>
              </w:rPr>
            </w:r>
          </w:p>
        </w:tc>
        <w:tc>
          <w:tcPr>
            <w:vAlign w:val="center"/>
          </w:tcPr>
          <w:p w:rsidR="00000000" w:rsidDel="00000000" w:rsidP="00000000" w:rsidRDefault="00000000" w:rsidRPr="00000000" w14:paraId="00000085">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30%</w:t>
            </w:r>
            <w:r w:rsidDel="00000000" w:rsidR="00000000" w:rsidRPr="00000000">
              <w:rPr>
                <w:rtl w:val="0"/>
              </w:rPr>
            </w:r>
          </w:p>
        </w:tc>
        <w:tc>
          <w:tcPr>
            <w:vAlign w:val="center"/>
          </w:tcPr>
          <w:p w:rsidR="00000000" w:rsidDel="00000000" w:rsidP="00000000" w:rsidRDefault="00000000" w:rsidRPr="00000000" w14:paraId="0000008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r w:rsidDel="00000000" w:rsidR="00000000" w:rsidRPr="00000000">
              <w:rPr>
                <w:rtl w:val="0"/>
              </w:rPr>
            </w:r>
          </w:p>
        </w:tc>
      </w:tr>
      <w:tr>
        <w:trPr>
          <w:cantSplit w:val="0"/>
          <w:trHeight w:val="550" w:hRule="atLeast"/>
          <w:tblHeader w:val="0"/>
        </w:trPr>
        <w:tc>
          <w:tcPr>
            <w:vAlign w:val="center"/>
          </w:tcPr>
          <w:p w:rsidR="00000000" w:rsidDel="00000000" w:rsidP="00000000" w:rsidRDefault="00000000" w:rsidRPr="00000000" w14:paraId="00000087">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No Logrado</w:t>
            </w:r>
            <w:r w:rsidDel="00000000" w:rsidR="00000000" w:rsidRPr="00000000">
              <w:rPr>
                <w:rtl w:val="0"/>
              </w:rPr>
            </w:r>
          </w:p>
        </w:tc>
        <w:tc>
          <w:tcPr>
            <w:vAlign w:val="center"/>
          </w:tcPr>
          <w:p w:rsidR="00000000" w:rsidDel="00000000" w:rsidP="00000000" w:rsidRDefault="00000000" w:rsidRPr="00000000" w14:paraId="00000088">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0%</w:t>
            </w:r>
            <w:r w:rsidDel="00000000" w:rsidR="00000000" w:rsidRPr="00000000">
              <w:rPr>
                <w:rtl w:val="0"/>
              </w:rPr>
            </w:r>
          </w:p>
        </w:tc>
        <w:tc>
          <w:tcPr>
            <w:vAlign w:val="center"/>
          </w:tcPr>
          <w:p w:rsidR="00000000" w:rsidDel="00000000" w:rsidP="00000000" w:rsidRDefault="00000000" w:rsidRPr="00000000" w14:paraId="00000089">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ausencia o incorrecto logro de los aspectos evaluados en el indicador.</w:t>
            </w:r>
            <w:r w:rsidDel="00000000" w:rsidR="00000000" w:rsidRPr="00000000">
              <w:rPr>
                <w:rtl w:val="0"/>
              </w:rPr>
            </w:r>
          </w:p>
        </w:tc>
      </w:tr>
    </w:tbl>
    <w:p w:rsidR="00000000" w:rsidDel="00000000" w:rsidP="00000000" w:rsidRDefault="00000000" w:rsidRPr="00000000" w14:paraId="0000008A">
      <w:pPr>
        <w:rPr>
          <w:rFonts w:ascii="Calibri" w:cs="Calibri" w:eastAsia="Calibri" w:hAnsi="Calibri"/>
          <w:color w:val="3b3838"/>
          <w:sz w:val="22"/>
          <w:szCs w:val="22"/>
        </w:rPr>
      </w:pPr>
      <w:r w:rsidDel="00000000" w:rsidR="00000000" w:rsidRPr="00000000">
        <w:rPr>
          <w:rtl w:val="0"/>
        </w:rPr>
      </w:r>
    </w:p>
    <w:tbl>
      <w:tblPr>
        <w:tblStyle w:val="Table7"/>
        <w:tblpPr w:leftFromText="141" w:rightFromText="141" w:topFromText="0" w:bottomFromText="0" w:vertAnchor="text" w:horzAnchor="text" w:tblpX="487.0000000000004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45"/>
        <w:gridCol w:w="2295"/>
        <w:gridCol w:w="2295"/>
        <w:gridCol w:w="1980"/>
        <w:gridCol w:w="1930"/>
        <w:gridCol w:w="1449"/>
        <w:tblGridChange w:id="0">
          <w:tblGrid>
            <w:gridCol w:w="3045"/>
            <w:gridCol w:w="2295"/>
            <w:gridCol w:w="2295"/>
            <w:gridCol w:w="1980"/>
            <w:gridCol w:w="193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99">
            <w:pPr>
              <w:jc w:val="both"/>
              <w:rPr>
                <w:rFonts w:ascii="Calibri" w:cs="Calibri" w:eastAsia="Calibri" w:hAnsi="Calibri"/>
                <w:color w:val="3b3838"/>
              </w:rPr>
            </w:pPr>
            <w:r w:rsidDel="00000000" w:rsidR="00000000" w:rsidRPr="00000000">
              <w:rPr>
                <w:rFonts w:ascii="Calibri" w:cs="Calibri" w:eastAsia="Calibri" w:hAnsi="Calibri"/>
                <w:rtl w:val="0"/>
              </w:rPr>
              <w:t xml:space="preserve">1. Propone ajustes al Proyecto APT considerando dificultades, facilitadores y retroalimentación. </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y los justifica considerando las dificultades, facilitadores y retroalimentación del docente.</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y los justifica considerando las dificultades, facilitadores o retroalimentación del docente.</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pero no los justifica.</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rtl w:val="0"/>
              </w:rPr>
              <w:t xml:space="preserve">No incluye ajustes ni justifica por qué mantiene su plan inicial.</w:t>
            </w:r>
            <w:r w:rsidDel="00000000" w:rsidR="00000000" w:rsidRPr="00000000">
              <w:rPr>
                <w:rtl w:val="0"/>
              </w:rPr>
            </w:r>
          </w:p>
        </w:tc>
        <w:tc>
          <w:tcPr>
            <w:vAlign w:val="center"/>
          </w:tcPr>
          <w:p w:rsidR="00000000" w:rsidDel="00000000" w:rsidP="00000000" w:rsidRDefault="00000000" w:rsidRPr="00000000" w14:paraId="0000009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9F">
            <w:pPr>
              <w:jc w:val="both"/>
              <w:rPr>
                <w:rFonts w:ascii="Calibri" w:cs="Calibri" w:eastAsia="Calibri" w:hAnsi="Calibri"/>
                <w:color w:val="3b3838"/>
              </w:rPr>
            </w:pPr>
            <w:r w:rsidDel="00000000" w:rsidR="00000000" w:rsidRPr="00000000">
              <w:rPr>
                <w:rFonts w:ascii="Calibri" w:cs="Calibri" w:eastAsia="Calibri" w:hAnsi="Calibri"/>
                <w:rtl w:val="0"/>
              </w:rPr>
              <w:t xml:space="preserve">2. Aplica una metodología que permite el logro de los objetivos propuestos, de acuerdo a los estándares de la disciplina.</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de acuerdo a los estándares de la disciplina, alcanzando los objetivos propuestos para el avance del proyecto. </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de acuerdo a los estándares de la disciplina, pero no se observa el cumplimiento de objetivos propuestos para el avance del proyecto. </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cumpliendo parcialmente con los estándares de la disciplina y con los objetivos propuestos para el avance del proyecto. </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sin cumplir los estándares de la disciplina ni los objetivos propuestos para el avance del proyecto. </w:t>
            </w:r>
            <w:r w:rsidDel="00000000" w:rsidR="00000000" w:rsidRPr="00000000">
              <w:rPr>
                <w:rtl w:val="0"/>
              </w:rPr>
            </w:r>
          </w:p>
        </w:tc>
        <w:tc>
          <w:tcPr>
            <w:vAlign w:val="center"/>
          </w:tcPr>
          <w:p w:rsidR="00000000" w:rsidDel="00000000" w:rsidP="00000000" w:rsidRDefault="00000000" w:rsidRPr="00000000" w14:paraId="000000A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A5">
            <w:pPr>
              <w:jc w:val="both"/>
              <w:rPr>
                <w:rFonts w:ascii="Calibri" w:cs="Calibri" w:eastAsia="Calibri" w:hAnsi="Calibri"/>
                <w:color w:val="3b3838"/>
              </w:rPr>
            </w:pPr>
            <w:r w:rsidDel="00000000" w:rsidR="00000000" w:rsidRPr="00000000">
              <w:rPr>
                <w:rFonts w:ascii="Calibri" w:cs="Calibri" w:eastAsia="Calibri" w:hAnsi="Calibri"/>
                <w:rtl w:val="0"/>
              </w:rPr>
              <w:t xml:space="preserve">3. Genera evidencias que dan cuenta del avance del Proyecto APT, de acuerdo a los estándares definidos por la disciplina.</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cumplen los estándares de la disciplina.</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requieren ajustes menores de acuerdo a los estándares de la disciplina. </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requieren ajustes mayores de acuerdo a los estándares de la disciplina.</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no cumplen los estándares de la disciplina.</w:t>
            </w:r>
            <w:r w:rsidDel="00000000" w:rsidR="00000000" w:rsidRPr="00000000">
              <w:rPr>
                <w:rtl w:val="0"/>
              </w:rPr>
            </w:r>
          </w:p>
        </w:tc>
        <w:tc>
          <w:tcPr>
            <w:vAlign w:val="center"/>
          </w:tcPr>
          <w:p w:rsidR="00000000" w:rsidDel="00000000" w:rsidP="00000000" w:rsidRDefault="00000000" w:rsidRPr="00000000" w14:paraId="000000A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40</w:t>
            </w:r>
          </w:p>
        </w:tc>
      </w:tr>
      <w:tr>
        <w:trPr>
          <w:cantSplit w:val="0"/>
          <w:trHeight w:val="567" w:hRule="atLeast"/>
          <w:tblHeader w:val="0"/>
        </w:trPr>
        <w:tc>
          <w:tcPr>
            <w:vAlign w:val="center"/>
          </w:tcPr>
          <w:p w:rsidR="00000000" w:rsidDel="00000000" w:rsidP="00000000" w:rsidRDefault="00000000" w:rsidRPr="00000000" w14:paraId="000000AB">
            <w:pPr>
              <w:jc w:val="both"/>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p w:rsidR="00000000" w:rsidDel="00000000" w:rsidP="00000000" w:rsidRDefault="00000000" w:rsidRPr="00000000" w14:paraId="000000AC">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AD">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B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5 Comunica de forma escrita usando el idioma inglés en situaciones socio- laborales a un nivel intermedio alto en modalidad intensiva.</w:t>
            </w:r>
          </w:p>
          <w:p w:rsidR="00000000" w:rsidDel="00000000" w:rsidP="00000000" w:rsidRDefault="00000000" w:rsidRPr="00000000" w14:paraId="000000B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B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B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B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B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B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BB">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1">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jc w:val="center"/>
        <w:rPr/>
      </w:pPr>
      <w:r w:rsidDel="00000000" w:rsidR="00000000" w:rsidRPr="00000000">
        <w:rPr>
          <w:b w:val="1"/>
          <w:bCs w:val="1"/>
          <w:color w:val="1f4e79"/>
          <w:sz w:val="40"/>
          <w:szCs w:val="40"/>
          <w:rtl w:val="0"/>
        </w:rPr>
        <w:t xml:space="preserve">Resumen para Evaluación Formativa Fase 2</w:t>
      </w:r>
      <w:r w:rsidDel="00000000" w:rsidR="00000000" w:rsidRPr="00000000">
        <w:rPr>
          <w:rtl w:val="0"/>
        </w:rPr>
      </w:r>
    </w:p>
    <w:p w:rsidR="00000000" w:rsidDel="00000000" w:rsidP="00000000" w:rsidRDefault="00000000" w:rsidRPr="00000000" w14:paraId="000000C4">
      <w:pPr>
        <w:jc w:val="center"/>
        <w:rPr/>
      </w:pPr>
      <w:r w:rsidDel="00000000" w:rsidR="00000000" w:rsidRPr="00000000">
        <w:rPr>
          <w:color w:val="666666"/>
          <w:sz w:val="24"/>
          <w:szCs w:val="24"/>
          <w:rtl w:val="0"/>
        </w:rPr>
        <w:t xml:space="preserve">Proyecto ServiGo – Equipo</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tbl>
      <w:tblPr>
        <w:tblStyle w:val="Table8"/>
        <w:tblW w:w="139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84"/>
        <w:gridCol w:w="6984"/>
        <w:tblGridChange w:id="0">
          <w:tblGrid>
            <w:gridCol w:w="6984"/>
            <w:gridCol w:w="6984"/>
          </w:tblGrid>
        </w:tblGridChange>
      </w:tblGrid>
      <w:tr>
        <w:trPr>
          <w:cantSplit w:val="0"/>
          <w:tblHeader w:val="0"/>
        </w:trPr>
        <w:tc>
          <w:tcPr>
            <w:shd w:fill="d9d9d9" w:val="clear"/>
            <w:vAlign w:val="center"/>
          </w:tcPr>
          <w:p w:rsidR="00000000" w:rsidDel="00000000" w:rsidP="00000000" w:rsidRDefault="00000000" w:rsidRPr="00000000" w14:paraId="000000C6">
            <w:pPr>
              <w:rPr/>
            </w:pPr>
            <w:r w:rsidDel="00000000" w:rsidR="00000000" w:rsidRPr="00000000">
              <w:rPr>
                <w:b w:val="1"/>
                <w:bCs w:val="1"/>
                <w:sz w:val="18"/>
                <w:szCs w:val="18"/>
                <w:rtl w:val="0"/>
              </w:rPr>
              <w:t xml:space="preserve">Criterio de evaluación</w:t>
            </w:r>
            <w:r w:rsidDel="00000000" w:rsidR="00000000" w:rsidRPr="00000000">
              <w:rPr>
                <w:rtl w:val="0"/>
              </w:rPr>
            </w:r>
          </w:p>
        </w:tc>
        <w:tc>
          <w:tcPr>
            <w:shd w:fill="d9d9d9" w:val="clear"/>
            <w:vAlign w:val="center"/>
          </w:tcPr>
          <w:p w:rsidR="00000000" w:rsidDel="00000000" w:rsidP="00000000" w:rsidRDefault="00000000" w:rsidRPr="00000000" w14:paraId="000000C7">
            <w:pPr>
              <w:rPr/>
            </w:pPr>
            <w:r w:rsidDel="00000000" w:rsidR="00000000" w:rsidRPr="00000000">
              <w:rPr>
                <w:b w:val="1"/>
                <w:bCs w:val="1"/>
                <w:sz w:val="18"/>
                <w:szCs w:val="18"/>
                <w:rtl w:val="0"/>
              </w:rPr>
              <w:t xml:space="preserve">Evidencia preparada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rPr/>
            </w:pPr>
            <w:r w:rsidDel="00000000" w:rsidR="00000000" w:rsidRPr="00000000">
              <w:rPr>
                <w:b w:val="0"/>
                <w:bCs w:val="0"/>
                <w:sz w:val="17"/>
                <w:szCs w:val="17"/>
                <w:rtl w:val="0"/>
              </w:rPr>
              <w:t xml:space="preserve">Ajustes considerando dificultades y retroalimentación</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rtl w:val="0"/>
              </w:rPr>
              <w:t xml:space="preserve">Se ajustó la gestión de requerimientos a Scrum, se focalizó el alcance del proyecto y se asignaron responsables por fortaleza.</w:t>
            </w:r>
          </w:p>
        </w:tc>
      </w:tr>
      <w:tr>
        <w:trPr>
          <w:cantSplit w:val="0"/>
          <w:tblHeader w:val="0"/>
        </w:trPr>
        <w:tc>
          <w:tcPr>
            <w:vAlign w:val="center"/>
          </w:tcPr>
          <w:p w:rsidR="00000000" w:rsidDel="00000000" w:rsidP="00000000" w:rsidRDefault="00000000" w:rsidRPr="00000000" w14:paraId="000000CA">
            <w:pPr>
              <w:rPr/>
            </w:pPr>
            <w:r w:rsidDel="00000000" w:rsidR="00000000" w:rsidRPr="00000000">
              <w:rPr>
                <w:b w:val="0"/>
                <w:bCs w:val="0"/>
                <w:sz w:val="17"/>
                <w:szCs w:val="17"/>
                <w:rtl w:val="0"/>
              </w:rPr>
              <w:t xml:space="preserve">Metodología pertinente</w:t>
            </w: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b w:val="0"/>
                <w:bCs w:val="0"/>
                <w:sz w:val="17"/>
                <w:szCs w:val="17"/>
                <w:rtl w:val="0"/>
              </w:rPr>
              <w:t xml:space="preserve">Scrum con Product Backlog, Sprint 0, Sprints, DoR/DoD, ceremonias, minutas y revisión semanal.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C">
            <w:pPr>
              <w:rPr/>
            </w:pPr>
            <w:r w:rsidDel="00000000" w:rsidR="00000000" w:rsidRPr="00000000">
              <w:rPr>
                <w:b w:val="0"/>
                <w:bCs w:val="0"/>
                <w:sz w:val="17"/>
                <w:szCs w:val="17"/>
                <w:rtl w:val="0"/>
              </w:rPr>
              <w:t xml:space="preserve">Evidencias de avance</w:t>
            </w:r>
            <w:r w:rsidDel="00000000" w:rsidR="00000000" w:rsidRPr="00000000">
              <w:rPr>
                <w:rtl w:val="0"/>
              </w:rPr>
            </w:r>
          </w:p>
        </w:tc>
        <w:tc>
          <w:tcPr>
            <w:vAlign w:val="center"/>
          </w:tcPr>
          <w:p w:rsidR="00000000" w:rsidDel="00000000" w:rsidP="00000000" w:rsidRDefault="00000000" w:rsidRPr="00000000" w14:paraId="000000CD">
            <w:pPr>
              <w:rPr/>
            </w:pPr>
            <w:r w:rsidDel="00000000" w:rsidR="00000000" w:rsidRPr="00000000">
              <w:rPr>
                <w:b w:val="0"/>
                <w:bCs w:val="0"/>
                <w:sz w:val="17"/>
                <w:szCs w:val="17"/>
                <w:rtl w:val="0"/>
              </w:rPr>
              <w:t xml:space="preserve">DAS, proceso TO-BE, diccionario de datos, mockups, casos de uso de apoyo, plan maestro, presentación y documentos Fase 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rPr/>
            </w:pPr>
            <w:r w:rsidDel="00000000" w:rsidR="00000000" w:rsidRPr="00000000">
              <w:rPr>
                <w:b w:val="0"/>
                <w:bCs w:val="0"/>
                <w:sz w:val="17"/>
                <w:szCs w:val="17"/>
                <w:rtl w:val="0"/>
              </w:rPr>
              <w:t xml:space="preserve">Indicadores de calidad disciplinares</w:t>
            </w:r>
            <w:r w:rsidDel="00000000" w:rsidR="00000000" w:rsidRPr="00000000">
              <w:rPr>
                <w:rtl w:val="0"/>
              </w:rPr>
            </w:r>
          </w:p>
        </w:tc>
        <w:tc>
          <w:tcPr>
            <w:vAlign w:val="center"/>
          </w:tcPr>
          <w:p w:rsidR="00000000" w:rsidDel="00000000" w:rsidP="00000000" w:rsidRDefault="00000000" w:rsidRPr="00000000" w14:paraId="000000CF">
            <w:pPr>
              <w:rPr/>
            </w:pPr>
            <w:r w:rsidDel="00000000" w:rsidR="00000000" w:rsidRPr="00000000">
              <w:rPr>
                <w:b w:val="0"/>
                <w:bCs w:val="0"/>
                <w:sz w:val="17"/>
                <w:szCs w:val="17"/>
                <w:rtl w:val="0"/>
              </w:rPr>
              <w:t xml:space="preserve">Planificación, control de proyecto, diseño de modelo de datos, desarrollo de software, pruebas y analítica.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0">
            <w:pPr>
              <w:rPr/>
            </w:pPr>
            <w:r w:rsidDel="00000000" w:rsidR="00000000" w:rsidRPr="00000000">
              <w:rPr>
                <w:b w:val="0"/>
                <w:bCs w:val="0"/>
                <w:sz w:val="17"/>
                <w:szCs w:val="17"/>
                <w:rtl w:val="0"/>
              </w:rPr>
              <w:t xml:space="preserve">Comunicación escrita / inglés</w:t>
            </w:r>
            <w:r w:rsidDel="00000000" w:rsidR="00000000" w:rsidRPr="00000000">
              <w:rPr>
                <w:rtl w:val="0"/>
              </w:rPr>
            </w:r>
          </w:p>
        </w:tc>
        <w:tc>
          <w:tcPr>
            <w:vAlign w:val="center"/>
          </w:tcPr>
          <w:p w:rsidR="00000000" w:rsidDel="00000000" w:rsidP="00000000" w:rsidRDefault="00000000" w:rsidRPr="00000000" w14:paraId="000000D1">
            <w:pPr>
              <w:rPr/>
            </w:pPr>
            <w:r w:rsidDel="00000000" w:rsidR="00000000" w:rsidRPr="00000000">
              <w:rPr>
                <w:b w:val="0"/>
                <w:bCs w:val="0"/>
                <w:sz w:val="17"/>
                <w:szCs w:val="17"/>
                <w:rtl w:val="0"/>
              </w:rPr>
              <w:t xml:space="preserve">Abstract y conclusiones individuales preparados para incorporar al informe técnico final.</w:t>
            </w:r>
            <w:r w:rsidDel="00000000" w:rsidR="00000000" w:rsidRPr="00000000">
              <w:rPr>
                <w:rtl w:val="0"/>
              </w:rPr>
            </w:r>
          </w:p>
        </w:tc>
      </w:tr>
    </w:tbl>
    <w:p w:rsidR="00000000" w:rsidDel="00000000" w:rsidP="00000000" w:rsidRDefault="00000000" w:rsidRPr="00000000" w14:paraId="000000D2">
      <w:pPr>
        <w:rPr/>
      </w:pPr>
      <w:r w:rsidDel="00000000" w:rsidR="00000000" w:rsidRPr="00000000">
        <w:rPr>
          <w:rtl w:val="0"/>
        </w:rPr>
        <w:t xml:space="preserve">Abstract</w:t>
      </w:r>
    </w:p>
    <w:p w:rsidR="00000000" w:rsidDel="00000000" w:rsidP="00000000" w:rsidRDefault="00000000" w:rsidRPr="00000000" w14:paraId="000000D3">
      <w:pPr>
        <w:rPr/>
      </w:pPr>
      <w:r w:rsidDel="00000000" w:rsidR="00000000" w:rsidRPr="00000000">
        <w:rPr>
          <w:b w:val="1"/>
          <w:bCs w:val="1"/>
          <w:color w:val="1f4e79"/>
          <w:sz w:val="32"/>
          <w:szCs w:val="32"/>
          <w:rtl w:val="0"/>
        </w:rPr>
        <w:t xml:space="preserve">Abstract</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ServiGo is a mobile platform designed to connect customers with home service technicians through geolocation, digital reputation, in-app communication, sandbox payments and data analytics. The project uses an agile Scrum approach to organize its backlog, iterations, evidence and technical deliverables, while integrating mobile development, cloud architecture, NoSQL data modeling, business intelligence and data mining.</w:t>
      </w:r>
    </w:p>
    <w:p w:rsidR="00000000" w:rsidDel="00000000" w:rsidP="00000000" w:rsidRDefault="00000000" w:rsidRPr="00000000" w14:paraId="000000D5">
      <w:pPr>
        <w:rPr/>
      </w:pPr>
      <w:r w:rsidDel="00000000" w:rsidR="00000000" w:rsidRPr="00000000">
        <w:rPr>
          <w:rtl w:val="0"/>
        </w:rPr>
        <w:t xml:space="preserve">Conclusión grupal</w:t>
      </w:r>
    </w:p>
    <w:p w:rsidR="00000000" w:rsidDel="00000000" w:rsidP="00000000" w:rsidRDefault="00000000" w:rsidRPr="00000000" w14:paraId="000000D6">
      <w:pPr>
        <w:rPr/>
      </w:pPr>
      <w:r w:rsidDel="00000000" w:rsidR="00000000" w:rsidRPr="00000000">
        <w:rPr>
          <w:b w:val="1"/>
          <w:bCs w:val="1"/>
          <w:color w:val="1f4e79"/>
          <w:sz w:val="32"/>
          <w:szCs w:val="32"/>
          <w:rtl w:val="0"/>
        </w:rPr>
        <w:t xml:space="preserve">Conclusión grupal</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El avance evidencia que ServiGo cuenta con una base sólida para iniciar desarrollo: existe definición de alcance, arquitectura, datos, procesos, backlog y responsabilidades. La principal prioridad inmediata es validar el modelo Firestore y comenzar el Sprint de implementación móvil sin perder trazabilidad documental.</w:t>
      </w:r>
    </w:p>
    <w:sectPr>
      <w:headerReference r:id="rId7" w:type="default"/>
      <w:footerReference r:id="rId8" w:type="default"/>
      <w:pgSz w:h="12240" w:w="15840" w:orient="landscape"/>
      <w:pgMar w:bottom="1008" w:top="1008" w:left="936" w:right="936"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-111985</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6</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-111985</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2926080</wp:posOffset>
              </wp:positionH>
              <wp:positionV relativeFrom="paragraph">
                <wp:posOffset>-107223</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0"/>
                                  <w:strike w:val="0"/>
                                  <w:color w:val="7f7f7f"/>
                                  <w:sz w:val="21"/>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2926080</wp:posOffset>
              </wp:positionH>
              <wp:positionV relativeFrom="paragraph">
                <wp:posOffset>-107223</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6645275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sIhaBWiFyayFtF55oh9QzHSqbQ==">CgMxLjAyDmguZmxzNzVxbW1wcXI4OAByITE1RGZmTnlUS1lrdGlleDBzQl9XRElYV3JuZ2E4Tk5zcg==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