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45AAFCE" w14:textId="77777777" w:rsidR="00D00D4D" w:rsidRPr="00931701" w:rsidRDefault="00D00D4D" w:rsidP="3D28A338">
            <w:pPr>
              <w:jc w:val="both"/>
              <w:rPr>
                <w:rFonts w:eastAsiaTheme="majorEastAsia"/>
                <w:color w:val="767171" w:themeColor="background2" w:themeShade="80"/>
                <w:sz w:val="24"/>
                <w:szCs w:val="24"/>
              </w:rPr>
            </w:pPr>
          </w:p>
          <w:p w14:paraId="40ADD582" w14:textId="77777777" w:rsidR="00D00D4D" w:rsidRPr="00D00D4D" w:rsidRDefault="00D00D4D" w:rsidP="00D00D4D">
            <w:pPr>
              <w:jc w:val="both"/>
              <w:rPr>
                <w:rFonts w:ascii="Arial" w:eastAsiaTheme="majorEastAsia" w:hAnsi="Arial" w:cs="Arial"/>
                <w:color w:val="000000" w:themeColor="text1"/>
                <w:sz w:val="24"/>
                <w:szCs w:val="24"/>
              </w:rPr>
            </w:pPr>
            <w:r w:rsidRPr="00D00D4D">
              <w:rPr>
                <w:rFonts w:ascii="Arial" w:eastAsiaTheme="majorEastAsia" w:hAnsi="Arial" w:cs="Arial"/>
                <w:color w:val="000000" w:themeColor="text1"/>
                <w:sz w:val="24"/>
                <w:szCs w:val="24"/>
              </w:rPr>
              <w:t>Hasta el momento, hemos logrado avanzar en la planificación y definición de nuestro proyecto ServiGo, una aplicación móvil orientada a conectar a usuarios que necesitan servicios con especialistas disponibles en su sector. Sin embargo, algunas actividades han requerido más tiempo del esperado, principalmente por la coordinación entre los integrantes del equipo, la definición de los requerimientos y la organización de las tareas técnicas. Entre los factores que han facilitado nuestro avance se encuentran la comunicación, la distribución de responsabilidades y la investigación de las tecnologías que utilizaremos para el desarrollo de la aplicación. Por otra parte, debemos compatibilizar los tiempos de trabajo académico y personal, por lo que es necesario mantener una planificación organizada y realizar un seguimiento constante de las actividades pendientes.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5660D0B" w14:textId="77777777" w:rsidR="00D00D4D" w:rsidRPr="00D00D4D" w:rsidRDefault="00D00D4D" w:rsidP="3D28A338">
            <w:pPr>
              <w:jc w:val="both"/>
              <w:rPr>
                <w:rFonts w:ascii="Arial" w:eastAsiaTheme="majorEastAsia" w:hAnsi="Arial" w:cs="Arial"/>
                <w:color w:val="000000" w:themeColor="text1"/>
                <w:sz w:val="24"/>
                <w:szCs w:val="24"/>
              </w:rPr>
            </w:pPr>
          </w:p>
          <w:p w14:paraId="0502CA7F" w14:textId="77777777" w:rsidR="00D00D4D" w:rsidRPr="00D00D4D" w:rsidRDefault="00D00D4D" w:rsidP="00D00D4D">
            <w:pPr>
              <w:jc w:val="both"/>
              <w:rPr>
                <w:rFonts w:ascii="Arial" w:eastAsiaTheme="majorEastAsia" w:hAnsi="Arial" w:cs="Arial"/>
                <w:color w:val="000000" w:themeColor="text1"/>
                <w:sz w:val="24"/>
                <w:szCs w:val="24"/>
              </w:rPr>
            </w:pPr>
            <w:r w:rsidRPr="00D00D4D">
              <w:rPr>
                <w:rFonts w:ascii="Arial" w:eastAsiaTheme="majorEastAsia" w:hAnsi="Arial" w:cs="Arial"/>
                <w:color w:val="000000" w:themeColor="text1"/>
                <w:sz w:val="24"/>
                <w:szCs w:val="24"/>
              </w:rPr>
              <w:t xml:space="preserve">Hemos enfrentado las dificultades mediante la comunicación entre los integrantes, la revisión de las tareas pendientes y la reorganización de las actividades cuando ha sido necesario. Para continuar avanzando, planeamos priorizar los requerimientos principales de ServiGo, establecer plazos realistas y realizar reuniones periódicas para revisar el cumplimiento de los objetivos. También buscaremos resolver oportunamente las dudas técnicas mediante la investigación, la documentación oficial de las tecnologías y la orientación del docente. De esta </w:t>
            </w:r>
            <w:r w:rsidRPr="00D00D4D">
              <w:rPr>
                <w:rFonts w:ascii="Arial" w:eastAsiaTheme="majorEastAsia" w:hAnsi="Arial" w:cs="Arial"/>
                <w:color w:val="000000" w:themeColor="text1"/>
                <w:sz w:val="24"/>
                <w:szCs w:val="24"/>
              </w:rPr>
              <w:lastRenderedPageBreak/>
              <w:t>manera, esperamos reducir los retrasos y asegurar que el desarrollo de la aplicación se mantenga alineado con los objetivos establecidos.</w:t>
            </w:r>
          </w:p>
          <w:p w14:paraId="579245A5" w14:textId="77777777" w:rsidR="00D00D4D" w:rsidRPr="003B466F" w:rsidRDefault="00D00D4D" w:rsidP="3D28A338">
            <w:pPr>
              <w:jc w:val="both"/>
              <w:rPr>
                <w:rFonts w:eastAsiaTheme="majorEastAsia"/>
                <w:color w:val="767171" w:themeColor="background2" w:themeShade="80"/>
                <w:sz w:val="24"/>
                <w:szCs w:val="24"/>
              </w:rPr>
            </w:pP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E0850DD" w14:textId="77777777" w:rsidR="00D00D4D" w:rsidRPr="00D00D4D" w:rsidRDefault="00D00D4D" w:rsidP="00D00D4D">
            <w:pPr>
              <w:jc w:val="both"/>
              <w:rPr>
                <w:rFonts w:ascii="Arial" w:hAnsi="Arial" w:cs="Arial"/>
                <w:color w:val="000000" w:themeColor="text1"/>
                <w:sz w:val="24"/>
                <w:szCs w:val="24"/>
              </w:rPr>
            </w:pPr>
            <w:r w:rsidRPr="00D00D4D">
              <w:rPr>
                <w:rFonts w:ascii="Arial" w:hAnsi="Arial" w:cs="Arial"/>
                <w:color w:val="000000" w:themeColor="text1"/>
                <w:sz w:val="24"/>
                <w:szCs w:val="24"/>
              </w:rPr>
              <w:t>Evaluamos nuestro trabajo de manera positiva, ya que hemos logrado definir la idea principal de ServiGo y establecer una base para continuar con su desarrollo. Destacamos el compromiso con el proyecto, la disposición para investigar nuevas herramientas y la capacidad de identificar las necesidades que buscamos resolver mediante la aplicación. Como oportunidad de mejora, consideramos necesario fortalecer la organización del tiempo, documentar de manera más constante los avances y realizar un seguimiento de las tareas asignadas. Además, debemos mantener una comunicación fluida para anticiparnos a posibles dificultades y asegurar que cada integrante contribuya al cumplimiento de los objetivos del proyecto.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7F2C8D5F" w14:textId="77777777" w:rsidR="00D00D4D" w:rsidRPr="00D00D4D" w:rsidRDefault="00D00D4D" w:rsidP="00D00D4D">
            <w:pPr>
              <w:jc w:val="both"/>
              <w:rPr>
                <w:rFonts w:ascii="Arial" w:hAnsi="Arial" w:cs="Arial"/>
                <w:color w:val="000000" w:themeColor="text1"/>
                <w:sz w:val="24"/>
                <w:szCs w:val="24"/>
              </w:rPr>
            </w:pPr>
            <w:r w:rsidRPr="00D00D4D">
              <w:rPr>
                <w:rFonts w:ascii="Arial" w:hAnsi="Arial" w:cs="Arial"/>
                <w:color w:val="000000" w:themeColor="text1"/>
                <w:sz w:val="24"/>
                <w:szCs w:val="24"/>
              </w:rPr>
              <w:t>Una de nuestras principales inquietudes es determinar si la planificación actual contempla adecuadamente todas las etapas necesarias para desarrollar ServiGo, desde el diseño de la aplicación hasta la implementación de sus funcionalidades principales y las pruebas de funcionamiento. También nos interesa confirmar que la arquitectura tecnológica propuesta sea adecuada para los requerimientos del proyecto y que el alcance definido sea viable dentro de los plazos académicos. Por ello, nos gustaría consultar al docente qué aspectos técnicos o metodológicos deberíamos priorizar en esta etapa y qué recomendaciones nos puede entregar para asegurar que el proyecto cumpla con los objetivos y criterios de evaluación establecidos.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20A52514" w14:textId="77777777" w:rsidR="00D00D4D" w:rsidRDefault="00D00D4D" w:rsidP="3D28A338">
      <w:pPr>
        <w:spacing w:after="0" w:line="360" w:lineRule="auto"/>
        <w:jc w:val="both"/>
        <w:rPr>
          <w:b/>
          <w:bCs/>
          <w:sz w:val="24"/>
          <w:szCs w:val="24"/>
        </w:rPr>
      </w:pPr>
    </w:p>
    <w:p w14:paraId="6FBC653E" w14:textId="77777777" w:rsidR="00D00D4D" w:rsidRDefault="00D00D4D" w:rsidP="3D28A338">
      <w:pPr>
        <w:spacing w:after="0" w:line="360" w:lineRule="auto"/>
        <w:jc w:val="both"/>
        <w:rPr>
          <w:b/>
          <w:bCs/>
          <w:sz w:val="24"/>
          <w:szCs w:val="24"/>
        </w:rPr>
      </w:pPr>
    </w:p>
    <w:p w14:paraId="6A0B0ABC" w14:textId="77777777" w:rsidR="00D00D4D" w:rsidRDefault="00D00D4D"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F06488A" w14:textId="77777777" w:rsidR="00D00D4D" w:rsidRPr="00D00D4D" w:rsidRDefault="00D00D4D" w:rsidP="00D00D4D">
            <w:pPr>
              <w:jc w:val="both"/>
              <w:rPr>
                <w:rFonts w:ascii="Arial" w:eastAsiaTheme="majorEastAsia" w:hAnsi="Arial" w:cs="Arial"/>
                <w:color w:val="000000" w:themeColor="text1"/>
                <w:sz w:val="24"/>
                <w:szCs w:val="24"/>
              </w:rPr>
            </w:pPr>
            <w:r w:rsidRPr="00D00D4D">
              <w:rPr>
                <w:rFonts w:ascii="Arial" w:eastAsiaTheme="majorEastAsia" w:hAnsi="Arial" w:cs="Arial"/>
                <w:color w:val="000000" w:themeColor="text1"/>
                <w:sz w:val="24"/>
                <w:szCs w:val="24"/>
              </w:rPr>
              <w:t>Consideramos que es importante revisar periódicamente la distribución de las actividades para asegurar que las responsabilidades estén equilibradas y que todos los integrantes participen activamente. Si alguna tarea presenta retrasos o requiere mayor dedicación, evaluaremos una redistribución de responsabilidades de acuerdo con las habilidades y disponibilidad de cada integrante. Asimismo, debemos asignar responsables para actividades como la documentación técnica, el diseño de interfaces, el desarrollo de funcionalidades, las pruebas y el registro de los avances. Esto nos permitirá mejorar la coordinación, evitar la concentración de tareas en una sola persona y cumplir de mejor manera con los plazos establecidos.</w:t>
            </w:r>
          </w:p>
          <w:p w14:paraId="15DDB3DB" w14:textId="77777777" w:rsidR="00D00D4D" w:rsidRDefault="00D00D4D"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DDAC941" w14:textId="77777777" w:rsidR="00D00D4D" w:rsidRPr="00D00D4D" w:rsidRDefault="00D00D4D" w:rsidP="00D00D4D">
            <w:pPr>
              <w:jc w:val="both"/>
              <w:rPr>
                <w:rFonts w:ascii="Arial" w:eastAsiaTheme="majorEastAsia" w:hAnsi="Arial" w:cs="Arial"/>
                <w:color w:val="000000" w:themeColor="text1"/>
                <w:sz w:val="24"/>
                <w:szCs w:val="24"/>
              </w:rPr>
            </w:pPr>
            <w:r w:rsidRPr="00D00D4D">
              <w:rPr>
                <w:rFonts w:ascii="Arial" w:eastAsiaTheme="majorEastAsia" w:hAnsi="Arial" w:cs="Arial"/>
                <w:color w:val="000000" w:themeColor="text1"/>
                <w:sz w:val="24"/>
                <w:szCs w:val="24"/>
              </w:rPr>
              <w:t xml:space="preserve">Evaluamos el trabajo grupal como una experiencia que nos permite complementar conocimientos, compartir ideas y desarrollar habilidades de colaboración. Entre los aspectos positivos destacamos la posibilidad de aportar diferentes perspectivas, distribuir las responsabilidades y apoyarnos mutuamente frente a las dificultades que surgen durante el desarrollo de ServiGo. No obstante, reconocemos que podemos mejorar la coordinación de los horarios, la comunicación sobre el estado de las tareas y el cumplimiento de los plazos acordados. Para ello, proponemos mantener reuniones de seguimiento, registrar los acuerdos </w:t>
            </w:r>
            <w:r w:rsidRPr="00D00D4D">
              <w:rPr>
                <w:rFonts w:ascii="Arial" w:eastAsiaTheme="majorEastAsia" w:hAnsi="Arial" w:cs="Arial"/>
                <w:color w:val="000000" w:themeColor="text1"/>
                <w:sz w:val="24"/>
                <w:szCs w:val="24"/>
              </w:rPr>
              <w:lastRenderedPageBreak/>
              <w:t>y establecer objetivos concretos para cada integrante. De esta forma, podremos fortalecer el trabajo en equipo y avanzar de manera organizada hacia la finalización del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5000" w14:textId="77777777" w:rsidR="00A70545" w:rsidRDefault="00A70545" w:rsidP="00DF38AE">
      <w:pPr>
        <w:spacing w:after="0" w:line="240" w:lineRule="auto"/>
      </w:pPr>
      <w:r>
        <w:separator/>
      </w:r>
    </w:p>
  </w:endnote>
  <w:endnote w:type="continuationSeparator" w:id="0">
    <w:p w14:paraId="0A2279F6" w14:textId="77777777" w:rsidR="00A70545" w:rsidRDefault="00A705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2C42" w14:textId="77777777" w:rsidR="00A70545" w:rsidRDefault="00A70545" w:rsidP="00DF38AE">
      <w:pPr>
        <w:spacing w:after="0" w:line="240" w:lineRule="auto"/>
      </w:pPr>
      <w:r>
        <w:separator/>
      </w:r>
    </w:p>
  </w:footnote>
  <w:footnote w:type="continuationSeparator" w:id="0">
    <w:p w14:paraId="7AD06723" w14:textId="77777777" w:rsidR="00A70545" w:rsidRDefault="00A705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8164131">
    <w:abstractNumId w:val="3"/>
  </w:num>
  <w:num w:numId="2" w16cid:durableId="1583680653">
    <w:abstractNumId w:val="8"/>
  </w:num>
  <w:num w:numId="3" w16cid:durableId="600332912">
    <w:abstractNumId w:val="12"/>
  </w:num>
  <w:num w:numId="4" w16cid:durableId="1464545960">
    <w:abstractNumId w:val="28"/>
  </w:num>
  <w:num w:numId="5" w16cid:durableId="929049128">
    <w:abstractNumId w:val="30"/>
  </w:num>
  <w:num w:numId="6" w16cid:durableId="1409424522">
    <w:abstractNumId w:val="4"/>
  </w:num>
  <w:num w:numId="7" w16cid:durableId="1657031767">
    <w:abstractNumId w:val="11"/>
  </w:num>
  <w:num w:numId="8" w16cid:durableId="2065710372">
    <w:abstractNumId w:val="19"/>
  </w:num>
  <w:num w:numId="9" w16cid:durableId="491454668">
    <w:abstractNumId w:val="15"/>
  </w:num>
  <w:num w:numId="10" w16cid:durableId="358624189">
    <w:abstractNumId w:val="9"/>
  </w:num>
  <w:num w:numId="11" w16cid:durableId="1176190291">
    <w:abstractNumId w:val="24"/>
  </w:num>
  <w:num w:numId="12" w16cid:durableId="821310288">
    <w:abstractNumId w:val="35"/>
  </w:num>
  <w:num w:numId="13" w16cid:durableId="290870478">
    <w:abstractNumId w:val="29"/>
  </w:num>
  <w:num w:numId="14" w16cid:durableId="713966126">
    <w:abstractNumId w:val="1"/>
  </w:num>
  <w:num w:numId="15" w16cid:durableId="961957914">
    <w:abstractNumId w:val="36"/>
  </w:num>
  <w:num w:numId="16" w16cid:durableId="413666213">
    <w:abstractNumId w:val="21"/>
  </w:num>
  <w:num w:numId="17" w16cid:durableId="1117483475">
    <w:abstractNumId w:val="17"/>
  </w:num>
  <w:num w:numId="18" w16cid:durableId="1439178153">
    <w:abstractNumId w:val="31"/>
  </w:num>
  <w:num w:numId="19" w16cid:durableId="593707490">
    <w:abstractNumId w:val="10"/>
  </w:num>
  <w:num w:numId="20" w16cid:durableId="390933612">
    <w:abstractNumId w:val="39"/>
  </w:num>
  <w:num w:numId="21" w16cid:durableId="779224418">
    <w:abstractNumId w:val="34"/>
  </w:num>
  <w:num w:numId="22" w16cid:durableId="589654602">
    <w:abstractNumId w:val="13"/>
  </w:num>
  <w:num w:numId="23" w16cid:durableId="561984466">
    <w:abstractNumId w:val="14"/>
  </w:num>
  <w:num w:numId="24" w16cid:durableId="315644627">
    <w:abstractNumId w:val="5"/>
  </w:num>
  <w:num w:numId="25" w16cid:durableId="2110077382">
    <w:abstractNumId w:val="16"/>
  </w:num>
  <w:num w:numId="26" w16cid:durableId="535895317">
    <w:abstractNumId w:val="20"/>
  </w:num>
  <w:num w:numId="27" w16cid:durableId="684208648">
    <w:abstractNumId w:val="23"/>
  </w:num>
  <w:num w:numId="28" w16cid:durableId="1373924553">
    <w:abstractNumId w:val="0"/>
  </w:num>
  <w:num w:numId="29" w16cid:durableId="168183108">
    <w:abstractNumId w:val="18"/>
  </w:num>
  <w:num w:numId="30" w16cid:durableId="143935541">
    <w:abstractNumId w:val="22"/>
  </w:num>
  <w:num w:numId="31" w16cid:durableId="1514804902">
    <w:abstractNumId w:val="2"/>
  </w:num>
  <w:num w:numId="32" w16cid:durableId="1002707473">
    <w:abstractNumId w:val="7"/>
  </w:num>
  <w:num w:numId="33" w16cid:durableId="655451833">
    <w:abstractNumId w:val="32"/>
  </w:num>
  <w:num w:numId="34" w16cid:durableId="2078285303">
    <w:abstractNumId w:val="38"/>
  </w:num>
  <w:num w:numId="35" w16cid:durableId="429816536">
    <w:abstractNumId w:val="6"/>
  </w:num>
  <w:num w:numId="36" w16cid:durableId="8261761">
    <w:abstractNumId w:val="25"/>
  </w:num>
  <w:num w:numId="37" w16cid:durableId="111440515">
    <w:abstractNumId w:val="37"/>
  </w:num>
  <w:num w:numId="38" w16cid:durableId="1515219421">
    <w:abstractNumId w:val="27"/>
  </w:num>
  <w:num w:numId="39" w16cid:durableId="849639165">
    <w:abstractNumId w:val="26"/>
  </w:num>
  <w:num w:numId="40" w16cid:durableId="21040658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BFA"/>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545"/>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D4D"/>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932</Words>
  <Characters>5128</Characters>
  <Application>Microsoft Office Word</Application>
  <DocSecurity>0</DocSecurity>
  <Lines>42</Lines>
  <Paragraphs>12</Paragraphs>
  <ScaleCrop>false</ScaleCrop>
  <Company>Wal-Mart Stores, Inc.</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muriel miranda</cp:lastModifiedBy>
  <cp:revision>2</cp:revision>
  <cp:lastPrinted>2019-12-16T20:10:00Z</cp:lastPrinted>
  <dcterms:created xsi:type="dcterms:W3CDTF">2026-10-14T14:59:00Z</dcterms:created>
  <dcterms:modified xsi:type="dcterms:W3CDTF">2026-10-14T14:59:00Z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