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FB7E56" w:rsidRDefault="0003309E" w:rsidP="00C5122E">
            <w:pPr>
              <w:rPr>
                <w:b/>
                <w:color w:val="000000" w:themeColor="text1"/>
                <w:sz w:val="28"/>
                <w:szCs w:val="28"/>
              </w:rPr>
            </w:pPr>
            <w:r w:rsidRPr="00FB7E56">
              <w:rPr>
                <w:b/>
                <w:color w:val="000000" w:themeColor="text1"/>
                <w:sz w:val="28"/>
                <w:szCs w:val="28"/>
              </w:rPr>
              <w:t xml:space="preserve">1. </w:t>
            </w:r>
            <w:r w:rsidR="00FD5149" w:rsidRPr="00FB7E56">
              <w:rPr>
                <w:b/>
                <w:color w:val="000000" w:themeColor="text1"/>
                <w:sz w:val="28"/>
                <w:szCs w:val="28"/>
              </w:rPr>
              <w:t xml:space="preserve">Resumen </w:t>
            </w:r>
            <w:r w:rsidR="006B242E" w:rsidRPr="00FB7E56">
              <w:rPr>
                <w:b/>
                <w:color w:val="000000" w:themeColor="text1"/>
                <w:sz w:val="28"/>
                <w:szCs w:val="28"/>
              </w:rPr>
              <w:t xml:space="preserve">avance </w:t>
            </w:r>
            <w:r w:rsidRPr="00FB7E56">
              <w:rPr>
                <w:b/>
                <w:color w:val="000000" w:themeColor="text1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color w:val="1F3864" w:themeColor="accent1" w:themeShade="80"/>
              </w:rPr>
            </w:pPr>
            <w:r w:rsidRPr="00DA1615">
              <w:rPr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Resumen</w:t>
            </w:r>
            <w:r w:rsidRPr="006608A6">
              <w:rPr>
                <w:color w:val="1F3864" w:themeColor="accent1" w:themeShade="80"/>
              </w:rPr>
              <w:t xml:space="preserve"> de</w:t>
            </w:r>
            <w:r>
              <w:rPr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  <w:vAlign w:val="center"/>
          </w:tcPr>
          <w:p w14:paraId="10BECF43" w14:textId="77777777" w:rsidR="009845C6" w:rsidRDefault="002531D1">
            <w:r>
              <w:rPr>
                <w:sz w:val="20"/>
              </w:rPr>
              <w:t xml:space="preserve">Al cierre del avance de Fase 2, </w:t>
            </w:r>
            <w:proofErr w:type="spellStart"/>
            <w:r>
              <w:rPr>
                <w:sz w:val="20"/>
              </w:rPr>
              <w:t>ServiGo</w:t>
            </w:r>
            <w:proofErr w:type="spellEnd"/>
            <w:r>
              <w:rPr>
                <w:sz w:val="20"/>
              </w:rPr>
              <w:t xml:space="preserve"> cuenta con definición de producto, alcance MVP, planificación ágil, Product Backlog, roles del equipo, arquitectura funcional, proceso de negocio TO-BE, diccionario de datos </w:t>
            </w:r>
            <w:proofErr w:type="spellStart"/>
            <w:r>
              <w:rPr>
                <w:sz w:val="20"/>
              </w:rPr>
              <w:t>Firestore</w:t>
            </w:r>
            <w:proofErr w:type="spellEnd"/>
            <w:r>
              <w:rPr>
                <w:sz w:val="20"/>
              </w:rPr>
              <w:t>, mockups, casos de uso de apoyo, plan de BI/minería y estructura de evidencias en GitHub. Se ha cumplido el objetivo de transformar el proyecto desde documentación inicial hacia una estructura de desarrollo ágil y técnicamente viable.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321E714" w14:textId="77777777" w:rsidR="009845C6" w:rsidRDefault="002531D1">
            <w:r>
              <w:rPr>
                <w:sz w:val="20"/>
              </w:rPr>
              <w:t xml:space="preserve">Se mantiene el objetivo general y se ajusta su implementación al enfoque ágil: desarrollar un MVP móvil con autenticación, perfiles, solicitud de servicios, </w:t>
            </w:r>
            <w:proofErr w:type="spellStart"/>
            <w:r>
              <w:rPr>
                <w:sz w:val="20"/>
              </w:rPr>
              <w:t>matching</w:t>
            </w:r>
            <w:proofErr w:type="spellEnd"/>
            <w:r>
              <w:rPr>
                <w:sz w:val="20"/>
              </w:rPr>
              <w:t xml:space="preserve">, seguimiento, chat, pago </w:t>
            </w:r>
            <w:proofErr w:type="spellStart"/>
            <w:r>
              <w:rPr>
                <w:sz w:val="20"/>
              </w:rPr>
              <w:t>sandbox</w:t>
            </w:r>
            <w:proofErr w:type="spellEnd"/>
            <w:r>
              <w:rPr>
                <w:sz w:val="20"/>
              </w:rPr>
              <w:t>, evaluación, administración básica, BI y minería de datos. No se modifica el objetivo, pero se prioriza el alcance para asegurar entrega en noviembre.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46AAA469" w14:textId="77777777" w:rsidR="009845C6" w:rsidRDefault="002531D1">
            <w:r>
              <w:rPr>
                <w:sz w:val="20"/>
              </w:rPr>
              <w:t xml:space="preserve">La metodología se ajusta formalmente a Scrum. Los requerimientos se gestionan mediante épicas, historias de usuario, criterios de aceptación, Product Backlog, Sprint Backlog, </w:t>
            </w:r>
            <w:proofErr w:type="spellStart"/>
            <w:r>
              <w:rPr>
                <w:sz w:val="20"/>
              </w:rPr>
              <w:t>Definition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Ready, </w:t>
            </w:r>
            <w:proofErr w:type="spellStart"/>
            <w:r>
              <w:rPr>
                <w:sz w:val="20"/>
              </w:rPr>
              <w:t>Definition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Done, ceremonias, evidencias de Sprint y revisiones semanales.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1B722831" w14:textId="77777777" w:rsidR="009845C6" w:rsidRDefault="002531D1">
            <w:r>
              <w:rPr>
                <w:sz w:val="20"/>
              </w:rPr>
              <w:t>Evidencias de avance: documentación Fase 1, plan maestro, backlog ágil, DAS, proceso TO-BE, diccionario de datos, mockups, minutas, presentación Fase 2, matriz de riesgos, planificación de cuentas e infraestructura, y diseño de BI/minería. La calidad se resguarda aplicando control de versiones, revisiones internas, criterios de aceptación, QA documental y trazabilidad entre objetivo, historia, evidencia y entregable.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color w:val="1F3864" w:themeColor="accent1" w:themeShade="80"/>
              </w:rPr>
            </w:pPr>
            <w:r w:rsidRPr="00DA1615">
              <w:rPr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color w:val="1F3864" w:themeColor="accent1" w:themeShade="80"/>
              </w:rPr>
              <w:t xml:space="preserve">estado de avance </w:t>
            </w:r>
            <w:r w:rsidRPr="00DA1615">
              <w:rPr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color w:val="1F3864" w:themeColor="accent1" w:themeShade="80"/>
                <w:sz w:val="18"/>
              </w:rPr>
            </w:pPr>
            <w:r w:rsidRPr="006E3B0D">
              <w:rPr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color w:val="1F3864" w:themeColor="accent1" w:themeShade="80"/>
                <w:sz w:val="18"/>
              </w:rPr>
            </w:pPr>
            <w:r>
              <w:rPr>
                <w:color w:val="1F3864" w:themeColor="accent1" w:themeShade="80"/>
                <w:sz w:val="18"/>
              </w:rPr>
              <w:t>C</w:t>
            </w:r>
            <w:r w:rsidRPr="006E3B0D">
              <w:rPr>
                <w:color w:val="1F3864" w:themeColor="accent1" w:themeShade="80"/>
                <w:sz w:val="18"/>
              </w:rPr>
              <w:t>ompetencia</w:t>
            </w:r>
            <w:r>
              <w:rPr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color w:val="1F3864" w:themeColor="accent1" w:themeShade="80"/>
                <w:sz w:val="18"/>
              </w:rPr>
            </w:pPr>
            <w:r w:rsidRPr="006E3B0D">
              <w:rPr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color w:val="1F3864" w:themeColor="accent1" w:themeShade="80"/>
                <w:sz w:val="18"/>
              </w:rPr>
            </w:pPr>
            <w:r w:rsidRPr="006E3B0D">
              <w:rPr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color w:val="1F3864" w:themeColor="accent1" w:themeShade="80"/>
                <w:sz w:val="18"/>
              </w:rPr>
            </w:pPr>
            <w:r w:rsidRPr="006E3B0D">
              <w:rPr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color w:val="1F3864" w:themeColor="accent1" w:themeShade="80"/>
                <w:sz w:val="18"/>
              </w:rPr>
            </w:pPr>
            <w:r w:rsidRPr="006E3B0D">
              <w:rPr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color w:val="1F3864" w:themeColor="accent1" w:themeShade="80"/>
                <w:sz w:val="18"/>
              </w:rPr>
            </w:pPr>
            <w:r w:rsidRPr="006E3B0D">
              <w:rPr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color w:val="1F3864" w:themeColor="accent1" w:themeShade="80"/>
                <w:sz w:val="18"/>
              </w:rPr>
            </w:pPr>
            <w:r w:rsidRPr="006E3B0D">
              <w:rPr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color w:val="1F3864" w:themeColor="accent1" w:themeShade="80"/>
                <w:sz w:val="18"/>
              </w:rPr>
            </w:pPr>
            <w:r>
              <w:rPr>
                <w:color w:val="1F3864" w:themeColor="accent1" w:themeShade="80"/>
                <w:sz w:val="18"/>
              </w:rPr>
              <w:t>A</w:t>
            </w:r>
            <w:r w:rsidRPr="006E3B0D">
              <w:rPr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  <w:vAlign w:val="center"/>
          </w:tcPr>
          <w:p w14:paraId="17531AA8" w14:textId="77777777" w:rsidR="009845C6" w:rsidRDefault="002531D1">
            <w:r>
              <w:rPr>
                <w:sz w:val="14"/>
              </w:rPr>
              <w:t>Gestión de proyectos / desarrollo</w:t>
            </w:r>
          </w:p>
        </w:tc>
        <w:tc>
          <w:tcPr>
            <w:tcW w:w="1077" w:type="dxa"/>
            <w:vAlign w:val="center"/>
          </w:tcPr>
          <w:p w14:paraId="6A326516" w14:textId="77777777" w:rsidR="009845C6" w:rsidRDefault="002531D1">
            <w:r>
              <w:rPr>
                <w:sz w:val="14"/>
              </w:rPr>
              <w:t>Sprint 0 y gobierno ágil</w:t>
            </w:r>
          </w:p>
        </w:tc>
        <w:tc>
          <w:tcPr>
            <w:tcW w:w="1276" w:type="dxa"/>
            <w:vAlign w:val="center"/>
          </w:tcPr>
          <w:p w14:paraId="2A5CF6D4" w14:textId="77777777" w:rsidR="009845C6" w:rsidRDefault="002531D1">
            <w:r>
              <w:rPr>
                <w:sz w:val="14"/>
              </w:rPr>
              <w:t>GitHub, Product Backlog, planificación, DoR/DoD, responsables y evidencias.</w:t>
            </w:r>
          </w:p>
        </w:tc>
        <w:tc>
          <w:tcPr>
            <w:tcW w:w="1276" w:type="dxa"/>
            <w:vAlign w:val="center"/>
          </w:tcPr>
          <w:p w14:paraId="4B75E3D4" w14:textId="77777777" w:rsidR="009845C6" w:rsidRDefault="002531D1">
            <w:r>
              <w:rPr>
                <w:sz w:val="14"/>
              </w:rPr>
              <w:t>GitHub, Excel plan maestro, documentos APT</w:t>
            </w:r>
          </w:p>
        </w:tc>
        <w:tc>
          <w:tcPr>
            <w:tcW w:w="1275" w:type="dxa"/>
            <w:vAlign w:val="center"/>
          </w:tcPr>
          <w:p w14:paraId="04B21A6E" w14:textId="77777777" w:rsidR="009845C6" w:rsidRDefault="002531D1">
            <w:r>
              <w:rPr>
                <w:sz w:val="14"/>
              </w:rPr>
              <w:t>1 semana</w:t>
            </w:r>
          </w:p>
        </w:tc>
        <w:tc>
          <w:tcPr>
            <w:tcW w:w="1276" w:type="dxa"/>
            <w:vAlign w:val="center"/>
          </w:tcPr>
          <w:p w14:paraId="3FAC9C58" w14:textId="77777777" w:rsidR="009845C6" w:rsidRDefault="002531D1">
            <w:r>
              <w:rPr>
                <w:sz w:val="14"/>
              </w:rPr>
              <w:t>Julio Soto</w:t>
            </w:r>
          </w:p>
        </w:tc>
        <w:tc>
          <w:tcPr>
            <w:tcW w:w="1418" w:type="dxa"/>
            <w:vAlign w:val="center"/>
          </w:tcPr>
          <w:p w14:paraId="5BF6A027" w14:textId="77777777" w:rsidR="009845C6" w:rsidRDefault="002531D1">
            <w:r>
              <w:rPr>
                <w:sz w:val="14"/>
              </w:rPr>
              <w:t>Facilita control; riesgo de sobrecarga del líder.</w:t>
            </w:r>
          </w:p>
        </w:tc>
        <w:tc>
          <w:tcPr>
            <w:tcW w:w="850" w:type="dxa"/>
            <w:vAlign w:val="center"/>
          </w:tcPr>
          <w:p w14:paraId="1F6ADD40" w14:textId="77777777" w:rsidR="009845C6" w:rsidRDefault="002531D1">
            <w:r>
              <w:rPr>
                <w:sz w:val="14"/>
              </w:rPr>
              <w:t>Completado</w:t>
            </w:r>
          </w:p>
        </w:tc>
      </w:tr>
      <w:tr w:rsidR="009845C6" w14:paraId="6E57DEF6" w14:textId="77777777">
        <w:tc>
          <w:tcPr>
            <w:tcW w:w="1328" w:type="dxa"/>
            <w:vAlign w:val="center"/>
          </w:tcPr>
          <w:p w14:paraId="61B694FF" w14:textId="77777777" w:rsidR="009845C6" w:rsidRDefault="002531D1">
            <w:r>
              <w:rPr>
                <w:sz w:val="14"/>
              </w:rPr>
              <w:t>Modelamiento de datos</w:t>
            </w:r>
          </w:p>
        </w:tc>
        <w:tc>
          <w:tcPr>
            <w:tcW w:w="1077" w:type="dxa"/>
            <w:vAlign w:val="center"/>
          </w:tcPr>
          <w:p w14:paraId="347EF60B" w14:textId="77777777" w:rsidR="009845C6" w:rsidRDefault="002531D1">
            <w:r>
              <w:rPr>
                <w:sz w:val="14"/>
              </w:rPr>
              <w:t xml:space="preserve">Diccionario </w:t>
            </w:r>
            <w:proofErr w:type="spellStart"/>
            <w:r>
              <w:rPr>
                <w:sz w:val="14"/>
              </w:rPr>
              <w:t>Firestore</w:t>
            </w:r>
            <w:proofErr w:type="spellEnd"/>
          </w:p>
        </w:tc>
        <w:tc>
          <w:tcPr>
            <w:tcW w:w="1276" w:type="dxa"/>
            <w:vAlign w:val="center"/>
          </w:tcPr>
          <w:p w14:paraId="05B1E40F" w14:textId="77777777" w:rsidR="009845C6" w:rsidRDefault="002531D1">
            <w:r>
              <w:rPr>
                <w:sz w:val="14"/>
              </w:rPr>
              <w:t>Definir colecciones, atributos, tipos y relaciones lógicas.</w:t>
            </w:r>
          </w:p>
        </w:tc>
        <w:tc>
          <w:tcPr>
            <w:tcW w:w="1276" w:type="dxa"/>
            <w:vAlign w:val="center"/>
          </w:tcPr>
          <w:p w14:paraId="1486C1AF" w14:textId="77777777" w:rsidR="009845C6" w:rsidRDefault="002531D1">
            <w:proofErr w:type="spellStart"/>
            <w:r>
              <w:rPr>
                <w:sz w:val="14"/>
              </w:rPr>
              <w:t>Firebase</w:t>
            </w:r>
            <w:proofErr w:type="spellEnd"/>
            <w:r>
              <w:rPr>
                <w:sz w:val="14"/>
              </w:rPr>
              <w:t>, DAS, diccionario</w:t>
            </w:r>
          </w:p>
        </w:tc>
        <w:tc>
          <w:tcPr>
            <w:tcW w:w="1275" w:type="dxa"/>
            <w:vAlign w:val="center"/>
          </w:tcPr>
          <w:p w14:paraId="10C10CD3" w14:textId="77777777" w:rsidR="009845C6" w:rsidRDefault="002531D1">
            <w:r>
              <w:rPr>
                <w:sz w:val="14"/>
              </w:rPr>
              <w:t>1 semana</w:t>
            </w:r>
          </w:p>
        </w:tc>
        <w:tc>
          <w:tcPr>
            <w:tcW w:w="1276" w:type="dxa"/>
            <w:vAlign w:val="center"/>
          </w:tcPr>
          <w:p w14:paraId="5915C19C" w14:textId="77777777" w:rsidR="009845C6" w:rsidRDefault="002531D1">
            <w:r>
              <w:rPr>
                <w:sz w:val="14"/>
              </w:rPr>
              <w:t>Julio Soto</w:t>
            </w:r>
          </w:p>
        </w:tc>
        <w:tc>
          <w:tcPr>
            <w:tcW w:w="1418" w:type="dxa"/>
            <w:vAlign w:val="center"/>
          </w:tcPr>
          <w:p w14:paraId="32B15809" w14:textId="77777777" w:rsidR="009845C6" w:rsidRDefault="002531D1">
            <w:r>
              <w:rPr>
                <w:sz w:val="14"/>
              </w:rPr>
              <w:t>Debe ser estable antes de programar.</w:t>
            </w:r>
          </w:p>
        </w:tc>
        <w:tc>
          <w:tcPr>
            <w:tcW w:w="850" w:type="dxa"/>
            <w:vAlign w:val="center"/>
          </w:tcPr>
          <w:p w14:paraId="588B2D5B" w14:textId="77777777" w:rsidR="009845C6" w:rsidRDefault="002531D1">
            <w:r>
              <w:rPr>
                <w:sz w:val="14"/>
              </w:rPr>
              <w:t>En curso</w:t>
            </w:r>
          </w:p>
        </w:tc>
      </w:tr>
      <w:tr w:rsidR="009845C6" w14:paraId="475D682B" w14:textId="77777777">
        <w:tc>
          <w:tcPr>
            <w:tcW w:w="1328" w:type="dxa"/>
            <w:vAlign w:val="center"/>
          </w:tcPr>
          <w:p w14:paraId="3C117A94" w14:textId="77777777" w:rsidR="009845C6" w:rsidRDefault="002531D1">
            <w:r>
              <w:rPr>
                <w:sz w:val="14"/>
              </w:rPr>
              <w:t>Desarrollo de software</w:t>
            </w:r>
          </w:p>
        </w:tc>
        <w:tc>
          <w:tcPr>
            <w:tcW w:w="1077" w:type="dxa"/>
            <w:vAlign w:val="center"/>
          </w:tcPr>
          <w:p w14:paraId="0598594F" w14:textId="77777777" w:rsidR="009845C6" w:rsidRDefault="002531D1">
            <w:r>
              <w:rPr>
                <w:sz w:val="14"/>
              </w:rPr>
              <w:t xml:space="preserve">Base móvil </w:t>
            </w:r>
            <w:proofErr w:type="spellStart"/>
            <w:r>
              <w:rPr>
                <w:sz w:val="14"/>
              </w:rPr>
              <w:t>Ionic</w:t>
            </w:r>
            <w:proofErr w:type="spellEnd"/>
            <w:r>
              <w:rPr>
                <w:sz w:val="14"/>
              </w:rPr>
              <w:t>/Angular</w:t>
            </w:r>
          </w:p>
        </w:tc>
        <w:tc>
          <w:tcPr>
            <w:tcW w:w="1276" w:type="dxa"/>
            <w:vAlign w:val="center"/>
          </w:tcPr>
          <w:p w14:paraId="40A6E17F" w14:textId="77777777" w:rsidR="009845C6" w:rsidRDefault="002531D1">
            <w:r>
              <w:rPr>
                <w:sz w:val="14"/>
              </w:rPr>
              <w:t>Preparar proyecto móvil, navegación, módulos y componentes iniciales.</w:t>
            </w:r>
          </w:p>
        </w:tc>
        <w:tc>
          <w:tcPr>
            <w:tcW w:w="1276" w:type="dxa"/>
            <w:vAlign w:val="center"/>
          </w:tcPr>
          <w:p w14:paraId="5D25AF02" w14:textId="77777777" w:rsidR="009845C6" w:rsidRDefault="002531D1">
            <w:proofErr w:type="spellStart"/>
            <w:r>
              <w:rPr>
                <w:sz w:val="14"/>
              </w:rPr>
              <w:t>Ionic</w:t>
            </w:r>
            <w:proofErr w:type="spellEnd"/>
            <w:r>
              <w:rPr>
                <w:sz w:val="14"/>
              </w:rPr>
              <w:t>, Angular, VS Code</w:t>
            </w:r>
          </w:p>
        </w:tc>
        <w:tc>
          <w:tcPr>
            <w:tcW w:w="1275" w:type="dxa"/>
            <w:vAlign w:val="center"/>
          </w:tcPr>
          <w:p w14:paraId="09B7D2D2" w14:textId="77777777" w:rsidR="009845C6" w:rsidRDefault="002531D1">
            <w:r>
              <w:rPr>
                <w:sz w:val="14"/>
              </w:rPr>
              <w:t>2 semanas</w:t>
            </w:r>
          </w:p>
        </w:tc>
        <w:tc>
          <w:tcPr>
            <w:tcW w:w="1276" w:type="dxa"/>
            <w:vAlign w:val="center"/>
          </w:tcPr>
          <w:p w14:paraId="6C1F75C3" w14:textId="77777777" w:rsidR="009845C6" w:rsidRDefault="002531D1">
            <w:r>
              <w:rPr>
                <w:sz w:val="14"/>
              </w:rPr>
              <w:t>Julio Soto / Mauricio Pardo</w:t>
            </w:r>
          </w:p>
        </w:tc>
        <w:tc>
          <w:tcPr>
            <w:tcW w:w="1418" w:type="dxa"/>
            <w:vAlign w:val="center"/>
          </w:tcPr>
          <w:p w14:paraId="0DF5B1E1" w14:textId="77777777" w:rsidR="009845C6" w:rsidRDefault="002531D1">
            <w:r>
              <w:rPr>
                <w:sz w:val="14"/>
              </w:rPr>
              <w:t>Mauricio requiere acompañamiento técnico.</w:t>
            </w:r>
          </w:p>
        </w:tc>
        <w:tc>
          <w:tcPr>
            <w:tcW w:w="850" w:type="dxa"/>
            <w:vAlign w:val="center"/>
          </w:tcPr>
          <w:p w14:paraId="25B5B7EB" w14:textId="77777777" w:rsidR="009845C6" w:rsidRDefault="002531D1">
            <w:r>
              <w:rPr>
                <w:sz w:val="14"/>
              </w:rPr>
              <w:t>No iniciado</w:t>
            </w:r>
          </w:p>
        </w:tc>
      </w:tr>
      <w:tr w:rsidR="009845C6" w14:paraId="66E2AA5E" w14:textId="77777777">
        <w:tc>
          <w:tcPr>
            <w:tcW w:w="1328" w:type="dxa"/>
            <w:vAlign w:val="center"/>
          </w:tcPr>
          <w:p w14:paraId="6572237E" w14:textId="77777777" w:rsidR="009845C6" w:rsidRDefault="002531D1">
            <w:r>
              <w:rPr>
                <w:sz w:val="14"/>
              </w:rPr>
              <w:t>Diseño / UX</w:t>
            </w:r>
          </w:p>
        </w:tc>
        <w:tc>
          <w:tcPr>
            <w:tcW w:w="1077" w:type="dxa"/>
            <w:vAlign w:val="center"/>
          </w:tcPr>
          <w:p w14:paraId="66C88BDC" w14:textId="77777777" w:rsidR="009845C6" w:rsidRDefault="002531D1">
            <w:r>
              <w:rPr>
                <w:sz w:val="14"/>
              </w:rPr>
              <w:t>Mockups y prototipo</w:t>
            </w:r>
          </w:p>
        </w:tc>
        <w:tc>
          <w:tcPr>
            <w:tcW w:w="1276" w:type="dxa"/>
            <w:vAlign w:val="center"/>
          </w:tcPr>
          <w:p w14:paraId="36AA7720" w14:textId="77777777" w:rsidR="009845C6" w:rsidRDefault="002531D1">
            <w:r>
              <w:rPr>
                <w:sz w:val="14"/>
              </w:rPr>
              <w:t>Ordenar pantallas Cliente, Técnico y Administrador.</w:t>
            </w:r>
          </w:p>
        </w:tc>
        <w:tc>
          <w:tcPr>
            <w:tcW w:w="1276" w:type="dxa"/>
            <w:vAlign w:val="center"/>
          </w:tcPr>
          <w:p w14:paraId="44A8D84C" w14:textId="77777777" w:rsidR="009845C6" w:rsidRDefault="002531D1">
            <w:proofErr w:type="spellStart"/>
            <w:r>
              <w:rPr>
                <w:sz w:val="14"/>
              </w:rPr>
              <w:t>Figma</w:t>
            </w:r>
            <w:proofErr w:type="spellEnd"/>
            <w:r>
              <w:rPr>
                <w:sz w:val="14"/>
              </w:rPr>
              <w:t>, mockups Word</w:t>
            </w:r>
          </w:p>
        </w:tc>
        <w:tc>
          <w:tcPr>
            <w:tcW w:w="1275" w:type="dxa"/>
            <w:vAlign w:val="center"/>
          </w:tcPr>
          <w:p w14:paraId="1C7EB500" w14:textId="77777777" w:rsidR="009845C6" w:rsidRDefault="002531D1">
            <w:r>
              <w:rPr>
                <w:sz w:val="14"/>
              </w:rPr>
              <w:t>1 semana</w:t>
            </w:r>
          </w:p>
        </w:tc>
        <w:tc>
          <w:tcPr>
            <w:tcW w:w="1276" w:type="dxa"/>
            <w:vAlign w:val="center"/>
          </w:tcPr>
          <w:p w14:paraId="43F28F3A" w14:textId="77777777" w:rsidR="009845C6" w:rsidRDefault="002531D1">
            <w:r>
              <w:rPr>
                <w:sz w:val="14"/>
              </w:rPr>
              <w:t>Muriel Miranda</w:t>
            </w:r>
          </w:p>
        </w:tc>
        <w:tc>
          <w:tcPr>
            <w:tcW w:w="1418" w:type="dxa"/>
            <w:vAlign w:val="center"/>
          </w:tcPr>
          <w:p w14:paraId="4B6D6FD3" w14:textId="77777777" w:rsidR="009845C6" w:rsidRDefault="002531D1">
            <w:r>
              <w:rPr>
                <w:sz w:val="14"/>
              </w:rPr>
              <w:t>Facilita validación temprana.</w:t>
            </w:r>
          </w:p>
        </w:tc>
        <w:tc>
          <w:tcPr>
            <w:tcW w:w="850" w:type="dxa"/>
            <w:vAlign w:val="center"/>
          </w:tcPr>
          <w:p w14:paraId="4067BDA1" w14:textId="77777777" w:rsidR="009845C6" w:rsidRDefault="002531D1">
            <w:r>
              <w:rPr>
                <w:sz w:val="14"/>
              </w:rPr>
              <w:t>En curso</w:t>
            </w:r>
          </w:p>
        </w:tc>
      </w:tr>
      <w:tr w:rsidR="009845C6" w14:paraId="5D25F915" w14:textId="77777777">
        <w:tc>
          <w:tcPr>
            <w:tcW w:w="1328" w:type="dxa"/>
            <w:vAlign w:val="center"/>
          </w:tcPr>
          <w:p w14:paraId="20AED308" w14:textId="77777777" w:rsidR="009845C6" w:rsidRDefault="002531D1">
            <w:r>
              <w:rPr>
                <w:sz w:val="14"/>
              </w:rPr>
              <w:t>BI y minería</w:t>
            </w:r>
          </w:p>
        </w:tc>
        <w:tc>
          <w:tcPr>
            <w:tcW w:w="1077" w:type="dxa"/>
            <w:vAlign w:val="center"/>
          </w:tcPr>
          <w:p w14:paraId="6DE2AF8C" w14:textId="77777777" w:rsidR="009845C6" w:rsidRDefault="002531D1">
            <w:r>
              <w:rPr>
                <w:sz w:val="14"/>
              </w:rPr>
              <w:t>KPI y modelo probabilístico</w:t>
            </w:r>
          </w:p>
        </w:tc>
        <w:tc>
          <w:tcPr>
            <w:tcW w:w="1276" w:type="dxa"/>
            <w:vAlign w:val="center"/>
          </w:tcPr>
          <w:p w14:paraId="2C757F4D" w14:textId="77777777" w:rsidR="009845C6" w:rsidRDefault="002531D1">
            <w:r>
              <w:rPr>
                <w:sz w:val="14"/>
              </w:rPr>
              <w:t xml:space="preserve">Definir ETL, </w:t>
            </w:r>
            <w:proofErr w:type="spellStart"/>
            <w:r>
              <w:rPr>
                <w:sz w:val="14"/>
              </w:rPr>
              <w:t>dashboard</w:t>
            </w:r>
            <w:proofErr w:type="spellEnd"/>
            <w:r>
              <w:rPr>
                <w:sz w:val="14"/>
              </w:rPr>
              <w:t xml:space="preserve"> y probabilidad de demanda por zona.</w:t>
            </w:r>
          </w:p>
        </w:tc>
        <w:tc>
          <w:tcPr>
            <w:tcW w:w="1276" w:type="dxa"/>
            <w:vAlign w:val="center"/>
          </w:tcPr>
          <w:p w14:paraId="32A1871D" w14:textId="77777777" w:rsidR="009845C6" w:rsidRPr="00FB7E56" w:rsidRDefault="002531D1">
            <w:pPr>
              <w:rPr>
                <w:lang w:val="en-US"/>
              </w:rPr>
            </w:pPr>
            <w:r w:rsidRPr="00FB7E56">
              <w:rPr>
                <w:sz w:val="14"/>
                <w:lang w:val="en-US"/>
              </w:rPr>
              <w:t>Power BI, Python, dataset demo</w:t>
            </w:r>
          </w:p>
        </w:tc>
        <w:tc>
          <w:tcPr>
            <w:tcW w:w="1275" w:type="dxa"/>
            <w:vAlign w:val="center"/>
          </w:tcPr>
          <w:p w14:paraId="79C92AB7" w14:textId="77777777" w:rsidR="009845C6" w:rsidRDefault="002531D1">
            <w:r>
              <w:rPr>
                <w:sz w:val="14"/>
              </w:rPr>
              <w:t>2 semanas</w:t>
            </w:r>
          </w:p>
        </w:tc>
        <w:tc>
          <w:tcPr>
            <w:tcW w:w="1276" w:type="dxa"/>
            <w:vAlign w:val="center"/>
          </w:tcPr>
          <w:p w14:paraId="35789DC0" w14:textId="77777777" w:rsidR="009845C6" w:rsidRDefault="002531D1">
            <w:r>
              <w:rPr>
                <w:sz w:val="14"/>
              </w:rPr>
              <w:t>Julio Soto / Mauricio Pardo</w:t>
            </w:r>
          </w:p>
        </w:tc>
        <w:tc>
          <w:tcPr>
            <w:tcW w:w="1418" w:type="dxa"/>
            <w:vAlign w:val="center"/>
          </w:tcPr>
          <w:p w14:paraId="6F489E8C" w14:textId="77777777" w:rsidR="009845C6" w:rsidRDefault="002531D1">
            <w:r>
              <w:rPr>
                <w:sz w:val="14"/>
              </w:rPr>
              <w:t>Requiere datos de prueba consistentes.</w:t>
            </w:r>
          </w:p>
        </w:tc>
        <w:tc>
          <w:tcPr>
            <w:tcW w:w="850" w:type="dxa"/>
            <w:vAlign w:val="center"/>
          </w:tcPr>
          <w:p w14:paraId="4FF74BDB" w14:textId="77777777" w:rsidR="009845C6" w:rsidRDefault="002531D1">
            <w:r>
              <w:rPr>
                <w:sz w:val="14"/>
              </w:rPr>
              <w:t>No iniciado</w:t>
            </w:r>
          </w:p>
        </w:tc>
      </w:tr>
      <w:tr w:rsidR="009845C6" w14:paraId="35F8E5A9" w14:textId="77777777">
        <w:tc>
          <w:tcPr>
            <w:tcW w:w="1328" w:type="dxa"/>
          </w:tcPr>
          <w:p w14:paraId="14D18362" w14:textId="77777777" w:rsidR="009845C6" w:rsidRDefault="009845C6"/>
        </w:tc>
        <w:tc>
          <w:tcPr>
            <w:tcW w:w="1077" w:type="dxa"/>
          </w:tcPr>
          <w:p w14:paraId="44A9F788" w14:textId="77777777" w:rsidR="009845C6" w:rsidRDefault="009845C6"/>
        </w:tc>
        <w:tc>
          <w:tcPr>
            <w:tcW w:w="1276" w:type="dxa"/>
          </w:tcPr>
          <w:p w14:paraId="4789E756" w14:textId="77777777" w:rsidR="009845C6" w:rsidRDefault="009845C6"/>
        </w:tc>
        <w:tc>
          <w:tcPr>
            <w:tcW w:w="1276" w:type="dxa"/>
          </w:tcPr>
          <w:p w14:paraId="107C9A4C" w14:textId="77777777" w:rsidR="009845C6" w:rsidRDefault="009845C6"/>
        </w:tc>
        <w:tc>
          <w:tcPr>
            <w:tcW w:w="1275" w:type="dxa"/>
          </w:tcPr>
          <w:p w14:paraId="17381719" w14:textId="77777777" w:rsidR="009845C6" w:rsidRDefault="009845C6"/>
        </w:tc>
        <w:tc>
          <w:tcPr>
            <w:tcW w:w="1276" w:type="dxa"/>
          </w:tcPr>
          <w:p w14:paraId="5DDAEA7B" w14:textId="77777777" w:rsidR="009845C6" w:rsidRDefault="009845C6"/>
        </w:tc>
        <w:tc>
          <w:tcPr>
            <w:tcW w:w="1418" w:type="dxa"/>
          </w:tcPr>
          <w:p w14:paraId="326246B4" w14:textId="77777777" w:rsidR="009845C6" w:rsidRDefault="009845C6"/>
        </w:tc>
        <w:tc>
          <w:tcPr>
            <w:tcW w:w="850" w:type="dxa"/>
          </w:tcPr>
          <w:p w14:paraId="7F3F2EF2" w14:textId="77777777" w:rsidR="009845C6" w:rsidRDefault="009845C6"/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color w:val="1F3864" w:themeColor="accent1" w:themeShade="80"/>
              </w:rPr>
            </w:pPr>
            <w:r w:rsidRPr="00B27207">
              <w:rPr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color w:val="1F3864" w:themeColor="accent1" w:themeShade="80"/>
              </w:rPr>
              <w:t xml:space="preserve">qué </w:t>
            </w:r>
            <w:r w:rsidR="00521026">
              <w:rPr>
                <w:color w:val="1F3864" w:themeColor="accent1" w:themeShade="80"/>
              </w:rPr>
              <w:t xml:space="preserve">aspectos facilitaron u </w:t>
            </w:r>
            <w:r w:rsidRPr="00B27207">
              <w:rPr>
                <w:color w:val="1F3864" w:themeColor="accent1" w:themeShade="80"/>
              </w:rPr>
              <w:t>obst</w:t>
            </w:r>
            <w:r w:rsidR="00521026">
              <w:rPr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color w:val="1F3864" w:themeColor="accent1" w:themeShade="80"/>
              </w:rPr>
              <w:t>cómo abordaste y/o abordarás</w:t>
            </w:r>
            <w:r w:rsidR="00521026">
              <w:rPr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07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88F6607" w14:textId="77777777" w:rsidR="009845C6" w:rsidRDefault="002531D1">
            <w:r>
              <w:rPr>
                <w:sz w:val="20"/>
              </w:rPr>
              <w:lastRenderedPageBreak/>
              <w:t xml:space="preserve">Factores que han facilitado y/o dificultado el desarrollo de mi plan de trabajo: La principal facilidad ha sido contar con una idea clara y con roles diferenciados. También ha facilitado el trabajo la existencia de documentación previa, la disponibilidad de herramientas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 xml:space="preserve"> y el enfoque Scrum. Las dificultades han sido el ajuste entre documentos tradicionales y metodología ágil, la cantidad de entregables, el control del alcance y la necesidad de preparar arquitectura antes de programar. Para resolverlo se consolidó un plan maestro, se asignaron responsables y se definieron evidencias por Sprint.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0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049E805" w14:textId="77777777" w:rsidR="009845C6" w:rsidRDefault="002531D1">
            <w:r>
              <w:rPr>
                <w:sz w:val="20"/>
              </w:rPr>
              <w:t>Actividades ajustadas o eliminadas: Se ajustó el tratamiento de requerimientos funcionales/no funcionales para administrarlos mediante épicas, historias de usuario y criterios de aceptación. No se eliminan evidencias de análisis, pero dejan de ser la fuente principal de gestión. Se mantiene DAS, proceso TO-BE, diccionario de datos, presentación y evidencias Scrum por exigencia de Fase 2.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09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E56DA9D" w14:textId="77777777" w:rsidR="009845C6" w:rsidRDefault="002531D1">
            <w:r>
              <w:rPr>
                <w:sz w:val="20"/>
              </w:rPr>
              <w:t xml:space="preserve">Actividades no iniciadas o retrasadas: Aún no se inicia formalmente el desarrollo del proyecto </w:t>
            </w:r>
            <w:proofErr w:type="spellStart"/>
            <w:r>
              <w:rPr>
                <w:sz w:val="20"/>
              </w:rPr>
              <w:t>Ionic</w:t>
            </w:r>
            <w:proofErr w:type="spellEnd"/>
            <w:r>
              <w:rPr>
                <w:sz w:val="20"/>
              </w:rPr>
              <w:t xml:space="preserve">/Angular ni la integración de pagos </w:t>
            </w:r>
            <w:proofErr w:type="spellStart"/>
            <w:r>
              <w:rPr>
                <w:sz w:val="20"/>
              </w:rPr>
              <w:t>sandbox</w:t>
            </w:r>
            <w:proofErr w:type="spellEnd"/>
            <w:r>
              <w:rPr>
                <w:sz w:val="20"/>
              </w:rPr>
              <w:t xml:space="preserve">, porque se priorizó cerrar arquitectura, modelo de datos, cuentas y planificación. La estrategia será iniciar programación una vez validado el modelo </w:t>
            </w:r>
            <w:proofErr w:type="spellStart"/>
            <w:r>
              <w:rPr>
                <w:sz w:val="20"/>
              </w:rPr>
              <w:t>Firestore</w:t>
            </w:r>
            <w:proofErr w:type="spellEnd"/>
            <w:r>
              <w:rPr>
                <w:sz w:val="20"/>
              </w:rPr>
              <w:t xml:space="preserve"> y dividir desarrollo en </w:t>
            </w:r>
            <w:proofErr w:type="spellStart"/>
            <w:r>
              <w:rPr>
                <w:sz w:val="20"/>
              </w:rPr>
              <w:t>Sprints</w:t>
            </w:r>
            <w:proofErr w:type="spellEnd"/>
            <w:r>
              <w:rPr>
                <w:sz w:val="20"/>
              </w:rPr>
              <w:t xml:space="preserve"> con tareas pequeñas, revisión semanal y apoyo de </w:t>
            </w:r>
            <w:proofErr w:type="spellStart"/>
            <w:r>
              <w:rPr>
                <w:sz w:val="20"/>
              </w:rPr>
              <w:t>pair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programming</w:t>
            </w:r>
            <w:proofErr w:type="spellEnd"/>
            <w:r>
              <w:rPr>
                <w:sz w:val="20"/>
              </w:rPr>
              <w:t xml:space="preserve"> para Mauricio.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008" w:right="936" w:bottom="1008" w:left="93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BE70F" w14:textId="77777777" w:rsidR="002531D1" w:rsidRDefault="002531D1" w:rsidP="0003309E">
      <w:pPr>
        <w:spacing w:after="0" w:line="240" w:lineRule="auto"/>
      </w:pPr>
      <w:r>
        <w:separator/>
      </w:r>
    </w:p>
  </w:endnote>
  <w:endnote w:type="continuationSeparator" w:id="0">
    <w:p w14:paraId="613E65DD" w14:textId="77777777" w:rsidR="002531D1" w:rsidRDefault="002531D1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68107" w14:textId="77777777" w:rsidR="002531D1" w:rsidRDefault="002531D1" w:rsidP="0003309E">
      <w:pPr>
        <w:spacing w:after="0" w:line="240" w:lineRule="auto"/>
      </w:pPr>
      <w:r>
        <w:separator/>
      </w:r>
    </w:p>
  </w:footnote>
  <w:footnote w:type="continuationSeparator" w:id="0">
    <w:p w14:paraId="2839D18D" w14:textId="77777777" w:rsidR="002531D1" w:rsidRDefault="002531D1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71018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531D1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845C6"/>
    <w:rsid w:val="009E52DF"/>
    <w:rsid w:val="00B149E3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B7E56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rFonts w:ascii="Calibri" w:hAnsi="Calibri"/>
      <w:sz w:val="21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752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muriel miranda</cp:lastModifiedBy>
  <cp:revision>5</cp:revision>
  <dcterms:created xsi:type="dcterms:W3CDTF">2022-08-24T18:14:00Z</dcterms:created>
  <dcterms:modified xsi:type="dcterms:W3CDTF">2026-09-23T00:45:00Z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