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337ce"/>
          <w:sz w:val="72"/>
          <w:szCs w:val="72"/>
          <w:rtl w:val="0"/>
        </w:rPr>
        <w:t xml:space="preserve">&gt; Project Diary _</w:t>
      </w:r>
      <w:r w:rsidDel="00000000" w:rsidR="00000000" w:rsidRPr="00000000">
        <w:rPr>
          <w:rFonts w:ascii="Proxima Nova" w:cs="Proxima Nova" w:eastAsia="Proxima Nova" w:hAnsi="Proxima Nova"/>
          <w:b w:val="1"/>
          <w:color w:val="2337ce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96"/>
          <w:szCs w:val="96"/>
          <w:rtl w:val="0"/>
        </w:rPr>
        <w:t xml:space="preserve">Name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ahoma" w:cs="Tahoma" w:eastAsia="Tahoma" w:hAnsi="Tahoma"/>
          <w:sz w:val="24"/>
          <w:szCs w:val="24"/>
        </w:rPr>
        <w:sectPr>
          <w:pgSz w:h="16838" w:w="11906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Core team members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Name One (Organisation), Name Two (Organisation), Name Three (Organisation).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Non-Core team members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Name One (Organisation), Name Two (Organisation), Name Three (Organisation).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Project dates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  <w:sectPr>
          <w:type w:val="continuous"/>
          <w:pgSz w:h="16838" w:w="11906"/>
          <w:pgMar w:bottom="1440" w:top="1440" w:left="1440" w:right="1440" w:header="720" w:footer="720"/>
          <w:cols w:equalWidth="0" w:num="2" w:sep="1">
            <w:col w:space="720" w:w="4152.74"/>
            <w:col w:space="0" w:w="4152.74"/>
          </w:cols>
        </w:sect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DD.MM.2019–DD.MM.2019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We have used this format in the past to keep track of how a project is going. It works especially well when a project has non-core team members coming and going, as well as being a very useful tool for sharing updates with a wider group and at end of project report writing. For an example of past use in a project check the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Entering Tertiary Daily updates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If using this, ensure you set aside time to do your write up and the end of the day/week.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750.0" w:type="dxa"/>
        <w:tblBorders>
          <w:top w:color="8eaadb" w:space="0" w:sz="4" w:val="single"/>
          <w:left w:color="000000" w:space="0" w:sz="4" w:val="single"/>
          <w:bottom w:color="8eaadb" w:space="0" w:sz="4" w:val="single"/>
          <w:right w:color="000000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290"/>
        <w:gridCol w:w="7740"/>
        <w:gridCol w:w="1815"/>
        <w:tblGridChange w:id="0">
          <w:tblGrid>
            <w:gridCol w:w="1290"/>
            <w:gridCol w:w="7740"/>
            <w:gridCol w:w="1815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Proxima Nova" w:cs="Proxima Nova" w:eastAsia="Proxima Nova" w:hAnsi="Proxima Nova"/>
                <w:b w:val="0"/>
                <w:color w:val="2337ce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color w:val="2337ce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Proxima Nova" w:cs="Proxima Nova" w:eastAsia="Proxima Nova" w:hAnsi="Proxima Nova"/>
                <w:color w:val="2337ce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color w:val="2337ce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Proxima Nova" w:cs="Proxima Nova" w:eastAsia="Proxima Nova" w:hAnsi="Proxima Nova"/>
                <w:b w:val="0"/>
                <w:color w:val="2337ce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color w:val="2337ce"/>
                <w:sz w:val="24"/>
                <w:szCs w:val="24"/>
                <w:rtl w:val="0"/>
              </w:rPr>
              <w:t xml:space="preserve">Present team members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Proxima Nova" w:cs="Proxima Nova" w:eastAsia="Proxima Nova" w:hAnsi="Proxima Nova"/>
                <w:color w:val="2337ce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337ce"/>
                <w:sz w:val="24"/>
                <w:szCs w:val="24"/>
                <w:rtl w:val="0"/>
              </w:rPr>
              <w:t xml:space="preserve">DD.MM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Proxima Nova" w:cs="Proxima Nova" w:eastAsia="Proxima Nova" w:hAnsi="Proxima Nova"/>
                <w:color w:val="2337ce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337ce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Proxima Nova" w:cs="Proxima Nova" w:eastAsia="Proxima Nova" w:hAnsi="Proxima Nova"/>
                <w:b w:val="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rtl w:val="0"/>
              </w:rPr>
              <w:t xml:space="preserve">Additional Comments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Proxima Nova" w:cs="Proxima Nova" w:eastAsia="Proxima Nova" w:hAnsi="Proxima Nova"/>
                <w:b w:val="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rtl w:val="0"/>
              </w:rPr>
              <w:t xml:space="preserve">Tasks tomorrow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2337ce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337ce"/>
                <w:sz w:val="24"/>
                <w:szCs w:val="24"/>
                <w:rtl w:val="0"/>
              </w:rPr>
              <w:t xml:space="preserve">Who we need: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gAd4BGmcjCGl7J93PcB14Puk1XCGXFzTJgcq_MonEs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