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Employee Safety Analysis at Lee's Market</w:t>
      </w:r>
    </w:p>
    <w:p/>
    <w:p>
      <w:pPr>
        <w:pStyle w:val="Heading2"/>
      </w:pPr>
      <w:r>
        <w:t>Introduction</w:t>
      </w:r>
    </w:p>
    <w:p/>
    <w:p>
      <w:r>
        <w:t>As a retail giant, Lee’s Market prioritizes the well-being and safety of its workforce. This report explores the various aspects of employee safety within our operational environment, focusing on physical hazards, reporting procedures, and injury incidents. Our goal is to understand potential risks and strategize for a safer, healthier workspace.</w:t>
      </w:r>
    </w:p>
    <w:p/>
    <w:p>
      <w:pPr>
        <w:pStyle w:val="Heading2"/>
      </w:pPr>
      <w:r>
        <w:t>Workplace Safety Measures and Policies</w:t>
      </w:r>
    </w:p>
    <w:p/>
    <w:p>
      <w:r>
        <w:t>Lee's Market has always prioritized the safety of its employees. We have stringent safety policies in place, including regular equipment checks and mandatory safety training for all staff members. In 2023, we upgraded the safety equipment in all our warehouses to meet the latest industry standards.</w:t>
      </w:r>
    </w:p>
    <w:p/>
    <w:p>
      <w:pPr>
        <w:pStyle w:val="Heading2"/>
      </w:pPr>
      <w:r>
        <w:t>Employee Injury Reporting Procedures</w:t>
      </w:r>
    </w:p>
    <w:p/>
    <w:p>
      <w:r>
        <w:t>Our employees are instructed to report any injuries immediately to their immediate supervisor. The supervisor then documents the incident, which is reviewed by our Health and Safety Committee. We also encourage employees to suggest improvements to our safety protocols based on their experiences.</w:t>
      </w:r>
    </w:p>
    <w:p/>
    <w:p>
      <w:pPr>
        <w:pStyle w:val="Heading2"/>
      </w:pPr>
      <w:r>
        <w:t>Analysis of Reported Injury Incidents</w:t>
      </w:r>
    </w:p>
    <w:p/>
    <w:p>
      <w:r>
        <w:t>We continuously analyze reported incidents to improve our safety measures. Our Health and Safety Committee reviews these reports quarterly and suggests improvements based on trends and patterns observed. In 2022, this led to a 15% decrease in reported minor incidents.</w:t>
      </w:r>
    </w:p>
    <w:p/>
    <w:p>
      <w:pPr>
        <w:pStyle w:val="Heading2"/>
      </w:pPr>
      <w:r>
        <w:t>Conclusion</w:t>
      </w:r>
    </w:p>
    <w:p/>
    <w:p>
      <w:r>
        <w:t>Ensuring employee safety is of utmost importance to Lee's Market. Through this report, we have analyzed our workplace safety measures, reporting procedures, and past injury incidents. We will use these insights to enhance our safety protocols and reduce workplace hazards, ensuring a secure environment for our employees.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