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Customer Loyalty Segmentation Recommendations 2025</w:t>
      </w:r>
    </w:p>
    <w:p/>
    <w:p>
      <w:pPr>
        <w:pStyle w:val="Heading2"/>
      </w:pPr>
      <w:r>
        <w:t>Introduction</w:t>
      </w:r>
    </w:p>
    <w:p/>
    <w:p>
      <w:r>
        <w:t>This document presents an in-depth analysis of customer purchasing patterns at Lee's Market and outlines recommended loyalty program segmentation strategies. As our business continues to grow and diversify, it is essential to align our loyalty programs with our customers' preferences and behaviors. The recommendations provided are based on data collected in February 2025 and have been put forward by Sofia Patel, our Senior Loyalty Program Manager.</w:t>
      </w:r>
    </w:p>
    <w:p/>
    <w:p>
      <w:pPr>
        <w:pStyle w:val="Heading2"/>
      </w:pPr>
      <w:r>
        <w:t>Analysis of Customer Purchasing Patterns</w:t>
      </w:r>
    </w:p>
    <w:p/>
    <w:p>
      <w:r>
        <w:t>In the third quarter of 2024, our data analytics department reported a 12% increase in the purchase of fresh produce compared to the same period in 2023. We also noticed an interesting trend where 60% of customers shopped during weekday evenings. Additionally, the sales of frozen items saw a significant surge, particularly in the online orders.</w:t>
      </w:r>
    </w:p>
    <w:p/>
    <w:p>
      <w:pPr>
        <w:pStyle w:val="Heading2"/>
      </w:pPr>
      <w:r>
        <w:t>Proposed Loyalty Program Segmentation</w:t>
      </w:r>
    </w:p>
    <w:p/>
    <w:p>
      <w:r>
        <w:t>Back in November 2024, the marketing department proposed a two-tiered loyalty program based on the frequency of customer visits. The proposal was to incentivize increased store visits with additional reward points. However, the implementation was delayed due to budget constraints.</w:t>
      </w:r>
    </w:p>
    <w:p/>
    <w:p>
      <w:pPr>
        <w:pStyle w:val="Heading2"/>
      </w:pPr>
      <w:r>
        <w:t>Impact of Segmentation on Customer Retention</w:t>
      </w:r>
    </w:p>
    <w:p/>
    <w:p>
      <w:r>
        <w:t>The customer service department identified a 3% rise in customer complaints related to the existing loyalty program in the last quarter of 2024. They suggested that a more customer-centric approach, like personalized offers, might enhance customer retention. These findings were shared with the management team in January 2025.</w:t>
      </w:r>
    </w:p>
    <w:p/>
    <w:p>
      <w:pPr>
        <w:pStyle w:val="Heading2"/>
      </w:pPr>
      <w:r>
        <w:t>Conclusion</w:t>
      </w:r>
    </w:p>
    <w:p/>
    <w:p>
      <w:r>
        <w:t>The recommended loyalty program segmentation is expected to enhance customer engagement and retention at Lee's Market. By aligning our programs with customer purchasing patterns, we can deliver more personalized and relevant rewards. The next steps involve presenting these recommendations to the senior management team for approval and, subsequently, planning for implementation. Further adjustments may be needed based on ongoing customer feedback and market trends.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