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Q2 2025 Mobile App Performance Analysis</w:t>
      </w:r>
    </w:p>
    <w:p/>
    <w:p>
      <w:pPr>
        <w:pStyle w:val="Heading2"/>
      </w:pPr>
      <w:r>
        <w:t>Introduction</w:t>
      </w:r>
    </w:p>
    <w:p/>
    <w:p>
      <w:r>
        <w:t>This document presents an in-depth analysis of the mobile app performance for Q2 2025. It particularly focuses on the aspect of notification features, their functionality, and their impact on app stability. This report will help us to understand better the technical issues faced by our customers and guide us in making informed decisions about future app updates.</w:t>
      </w:r>
    </w:p>
    <w:p/>
    <w:p>
      <w:pPr>
        <w:pStyle w:val="Heading2"/>
      </w:pPr>
      <w:r>
        <w:t>Overview of App Functionality and User Engagement</w:t>
      </w:r>
    </w:p>
    <w:p/>
    <w:p>
      <w:r>
        <w:t>In Q1 of 2025, the Lee's Market app saw an increase in user engagement by 20%. The online shopping feature was the most used functionality, contributing to 60% of the total app usage. The customer feedback tool also showed a 15% rise in participation, which helped us identify key areas for improvement.</w:t>
      </w:r>
    </w:p>
    <w:p/>
    <w:p>
      <w:pPr>
        <w:pStyle w:val="Heading2"/>
      </w:pPr>
      <w:r>
        <w:t>Analysis of App Crashes and Error Reports</w:t>
      </w:r>
    </w:p>
    <w:p/>
    <w:p>
      <w:r>
        <w:t>The IT department ensured that app crash reports were reduced by 25% between Q1 and Q2 of 2025. The majority of these crashes were related to the checkout process, particularly during peak shopping hours. The team has implemented several patches to address this recurring issue.</w:t>
      </w:r>
    </w:p>
    <w:p/>
    <w:p>
      <w:pPr>
        <w:pStyle w:val="Heading2"/>
      </w:pPr>
      <w:r>
        <w:t>Evaluation of Notification Features and Performance</w:t>
      </w:r>
    </w:p>
    <w:p/>
    <w:p>
      <w:r>
        <w:t>Our notification feature saw a usage increase of 30% in Q2 2025. The most engaged notification was the 'Weekly Deals Alert', which saw an engagement rate of 70%. The 'Personalized Product Recommendation' notification also had a positive impact on customer retention rates.</w:t>
      </w:r>
    </w:p>
    <w:p/>
    <w:p>
      <w:pPr>
        <w:pStyle w:val="Heading2"/>
      </w:pPr>
      <w:r>
        <w:t>Conclusion</w:t>
      </w:r>
    </w:p>
    <w:p/>
    <w:p>
      <w:r>
        <w:t>The report provides valuable insights into the functionality of our app, with a particular focus on notification features. It seems evident that certain notification features have contributed to app crashes and error reports. Moving forward, we need to prioritize fixing these issues to improve our app's performance and the user experience. This will not only enhance customer satisfaction but also boost our online sales.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