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Service Department Staffing Analysis</w:t>
      </w:r>
    </w:p>
    <w:p/>
    <w:p>
      <w:pPr>
        <w:pStyle w:val="Heading2"/>
      </w:pPr>
      <w:r>
        <w:t>Introduction</w:t>
      </w:r>
    </w:p>
    <w:p/>
    <w:p>
      <w:r>
        <w:t>As part of our ongoing efforts to ensure optimal staffing levels within our customer service department, this document provides an in-depth analysis of our current team structure. The focus is on the teams under the supervision of David, a key department manager. The aim is to assess team size, performance, and efficiency from various perspectives.</w:t>
      </w:r>
    </w:p>
    <w:p/>
    <w:p>
      <w:pPr>
        <w:pStyle w:val="Heading2"/>
      </w:pPr>
      <w:r>
        <w:t>Overview of Customer Service Department Staffing</w:t>
      </w:r>
    </w:p>
    <w:p/>
    <w:p>
      <w:r>
        <w:t>As of January 1, 2025, the Customer Service Department at Lee's Market has a total of 250 full-time associates. The department has increased its staff by 15% compared to the previous year to accommodate the growing needs of our expanding customer base. The majority of these roles are store-based, with a smaller percentage allocated for online and delivery services.</w:t>
      </w:r>
    </w:p>
    <w:p/>
    <w:p>
      <w:pPr>
        <w:pStyle w:val="Heading2"/>
      </w:pPr>
      <w:r>
        <w:t>Analysis of Teams under David's Supervision</w:t>
      </w:r>
    </w:p>
    <w:p/>
    <w:p>
      <w:r>
        <w:t>David's teams have shown a consistent track record in delivering excellent customer service. For instance, since July 2024, there has been a 10% increase in positive customer feedback. The teams have also been instrumental in implementing customer-centric initiatives such as the 'We Care' program.</w:t>
      </w:r>
    </w:p>
    <w:p/>
    <w:p>
      <w:pPr>
        <w:pStyle w:val="Heading2"/>
      </w:pPr>
      <w:r>
        <w:t>Performance Metrics of David's Teams</w:t>
      </w:r>
    </w:p>
    <w:p/>
    <w:p>
      <w:r>
        <w:t>In the second quarter of 2025, David's teams achieved an average customer satisfaction score of 95%. This is a testament to their commitment to quality service and customer satisfaction. The teams have consistently exceeded their performance targets over the past year.</w:t>
      </w:r>
    </w:p>
    <w:p/>
    <w:p>
      <w:pPr>
        <w:pStyle w:val="Heading2"/>
      </w:pPr>
      <w:r>
        <w:t>Conclusion</w:t>
      </w:r>
    </w:p>
    <w:p/>
    <w:p>
      <w:r>
        <w:t>Understanding our current staffing levels and team performance under David's supervision provides vital insights for future staffing decisions. It is essential to maintain an appropriate team size for efficient operation and customer satisfaction. We recommend regular monitoring of these metrics to ensure we continue meeting our service level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