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Internal Service Feedback Analysis - September 2024</w:t>
      </w:r>
    </w:p>
    <w:p/>
    <w:p>
      <w:pPr>
        <w:pStyle w:val="Heading2"/>
      </w:pPr>
      <w:r>
        <w:t>Introduction</w:t>
      </w:r>
    </w:p>
    <w:p/>
    <w:p>
      <w:r>
        <w:t>This report provides an overview of the internal service feedback reports submitted by Lee's Market staff to the Customer Service Management (CSM) team in September 2024. The objective is to evaluate the volume and nature of feedback received, in order to address potential issues and improve our service provision. Trends in feedback submission and their implications for our internal operations will also be discussed.</w:t>
      </w:r>
    </w:p>
    <w:p/>
    <w:p>
      <w:pPr>
        <w:pStyle w:val="Heading2"/>
      </w:pPr>
      <w:r>
        <w:t>Trend Analysis of Feedback Reports</w:t>
      </w:r>
    </w:p>
    <w:p/>
    <w:p>
      <w:r>
        <w:t>Over the past three years, there has been a consistent increase in the number of feedback reports submitted by staff. From 2019 to 2021, the internal feedback reports saw a 14% year-on-year growth. The trend suggests that employees are becoming more proactive in sharing their insights and observations about internal services and operations.</w:t>
      </w:r>
    </w:p>
    <w:p/>
    <w:p>
      <w:pPr>
        <w:pStyle w:val="Heading2"/>
      </w:pPr>
      <w:r>
        <w:t>Quality Assessment of Internal Services</w:t>
      </w:r>
    </w:p>
    <w:p/>
    <w:p>
      <w:r>
        <w:t>In our recent assessment, the quality of internal services has shown significant improvement. The IT department received an 88% satisfaction score in the last quarterly survey. Meanwhile, the HR services were rated at 83% satisfaction, a 5% increase from the previous quarter.</w:t>
      </w:r>
    </w:p>
    <w:p/>
    <w:p>
      <w:pPr>
        <w:pStyle w:val="Heading2"/>
      </w:pPr>
      <w:r>
        <w:t>Volume of Feedback Reports Submitted</w:t>
      </w:r>
    </w:p>
    <w:p/>
    <w:p>
      <w:r>
        <w:t>In Q2 2024, the company received a total of 560 feedback reports, a 6% increase from the previous quarter. The highest number of reports were submitted from the logistics department, followed by the customer service department. These reports have played a crucial role in identifying and resolving operational issues.</w:t>
      </w:r>
    </w:p>
    <w:p/>
    <w:p>
      <w:pPr>
        <w:pStyle w:val="Heading2"/>
      </w:pPr>
      <w:r>
        <w:t>Conclusion</w:t>
      </w:r>
    </w:p>
    <w:p/>
    <w:p>
      <w:r>
        <w:t>The feedback reports submitted to the CSM team in September 2024 provide valuable insights into our internal service performance. Addressing these concerns promptly will enhance our operational efficiency and customer service. The management is encouraged to review the details of these reports and implement necessary improvements. Follow-up reports will be submitted monthly, to track progress and make further adjustments as needed.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