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Customer Service with AI</w:t>
      </w:r>
    </w:p>
    <w:p/>
    <w:p>
      <w:pPr>
        <w:pStyle w:val="Heading2"/>
      </w:pPr>
      <w:r>
        <w:t>Introduction</w:t>
      </w:r>
    </w:p>
    <w:p/>
    <w:p>
      <w:r>
        <w:t>As Lee's Market continues to grow, our ability to cater to the diverse needs of our customers becomes increasingly important. Implementing conversational AI and data-driven chatbots can help us to provide instant feedback and respond to cultural and linguistic nuances among our customer base. This document discusses the potential of these technologies in capturing the growing Centennial market, with a focus on improving customer service operations and enhancing overall customer experience.</w:t>
      </w:r>
    </w:p>
    <w:p/>
    <w:p>
      <w:pPr>
        <w:pStyle w:val="Heading2"/>
      </w:pPr>
      <w:r>
        <w:t>Improving Customer Service with AI</w:t>
      </w:r>
    </w:p>
    <w:p/>
    <w:p>
      <w:r>
        <w:t>AI has immense potential to enhance our customer service operations. For instance, in 2025, we saw a 30% decrease in response times and a 15% increase in first contact resolution rates after implementing an AI-powered email sorting system. Such advancements are remarkable, although they require careful planning and execution to ensure seamless integration with our existing systems.</w:t>
      </w:r>
    </w:p>
    <w:p/>
    <w:p>
      <w:pPr>
        <w:pStyle w:val="Heading2"/>
      </w:pPr>
      <w:r>
        <w:t>Understanding the Centennial Consumer</w:t>
      </w:r>
    </w:p>
    <w:p/>
    <w:p>
      <w:r>
        <w:t>In a bid to cater more effectively to our diverse customer base, we have embarked on an initiative to optimize our chatbot capabilities. By the end of 2025, our chatbots will be trained to decipher the top five languages utilized by our customers both online and in-store, enhancing their ability to comprehend user interactions. This strategic development is projected to reduce response delays by nearly 10%, making customer interactions smoother and more efficient. This multilingual proficiency will ensure we meet the needs of our Centennial consumers, who value instant feedback and seamless digital experiences.</w:t>
      </w:r>
    </w:p>
    <w:p/>
    <w:p>
      <w:pPr>
        <w:pStyle w:val="Heading2"/>
      </w:pPr>
      <w:r>
        <w:t>Cultural and Linguistic Considerations in AI Implementation</w:t>
      </w:r>
    </w:p>
    <w:p/>
    <w:p>
      <w:r>
        <w:t>Cultural and linguistic considerations are crucial in ensuring a smooth shopping experience for our diverse customer base. A study we conducted in 2025 showed that 68% of our non-English speaking customers preferred shopping in physical stores due to language barriers online. Hence, we need to strategize ways to make our online platforms more multilingual and culturally inclusive to cater to these customers.</w:t>
      </w:r>
    </w:p>
    <w:p/>
    <w:p>
      <w:pPr>
        <w:pStyle w:val="Heading2"/>
      </w:pPr>
      <w:r>
        <w:t>Conclusion</w:t>
      </w:r>
    </w:p>
    <w:p/>
    <w:p>
      <w:r>
        <w:t>Adopting conversational AI and data-driven chatbots can significantly improve our customer service capabilities and cater to the specific needs of the Centennial consumer. These technologies offer the potential to capture this growing market segment by responding to cultural and linguistic nuances. Our next steps should involve a detailed feasibility study and a pilot implementation. Continuous feedback and improvements will be crucial in ensuring the success of this initiative.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