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AI-Driven Customer Engagement Strategy</w:t>
      </w:r>
    </w:p>
    <w:p/>
    <w:p>
      <w:pPr>
        <w:pStyle w:val="Heading2"/>
      </w:pPr>
      <w:r>
        <w:t>Introduction</w:t>
      </w:r>
    </w:p>
    <w:p/>
    <w:p>
      <w:r>
        <w:t>In an increasingly digital world, customer engagement through online platforms is paramount. As Customer Service Manager, it is my responsibility to ensure that our customer engagement strategies align with the needs and preferences of our diverse customer base, including Centennial shoppers. This report outlines our proposed strategy for leveraging conversational AI across various digital channels to enhance our engagement and loyalty, while maintaining the security of customer interactions.</w:t>
      </w:r>
    </w:p>
    <w:p/>
    <w:p>
      <w:pPr>
        <w:pStyle w:val="Heading2"/>
      </w:pPr>
      <w:r>
        <w:t>Leveraging Conversational AI for Enhanced Engagement</w:t>
      </w:r>
    </w:p>
    <w:p/>
    <w:p>
      <w:r>
        <w:t>In 2019, we piloted an AI-powered chatbot in our North Vancouver store, helping to streamline customer inquiries about product availability and store hours. While the pilot showed some promising results, it was not rolled out chain-wide. As of now, our customer service team continues to handle all customer interactions, both in-store and online.</w:t>
      </w:r>
    </w:p>
    <w:p/>
    <w:p>
      <w:pPr>
        <w:pStyle w:val="Heading2"/>
      </w:pPr>
      <w:r>
        <w:t>Understanding Centennial Shoppers' Digital Behavior</w:t>
      </w:r>
    </w:p>
    <w:p/>
    <w:p>
      <w:r>
        <w:t>In the fourth quarter of 2024, our intelligent conversational AI systems detected a pronounced trend, with product-availability related inquiries showing a significant rise of 22%. This surge in queries was effectively addressed by our AI, resulting in a notable 15% drop in unresolved customer complaints. Consequently, this allowed our team to timely update our inventory status and communicate more efficiently with our customers. Using AI in this manner not only drives customer engagement but also bolsters our operational efficiency, improving overall customer experience.</w:t>
      </w:r>
    </w:p>
    <w:p/>
    <w:p>
      <w:pPr>
        <w:pStyle w:val="Heading2"/>
      </w:pPr>
      <w:r>
        <w:t>Ensuring Security in Digital Customer Interactions</w:t>
      </w:r>
    </w:p>
    <w:p/>
    <w:p>
      <w:r>
        <w:t>In 2020, we conducted a comprehensive audit of our digital customer interaction platforms and found no major security breaches. We have a robust cybersecurity protocol in place, overseen by our IT department. We also provide regular training to our customer service staff on data handling and privacy regulations.</w:t>
      </w:r>
    </w:p>
    <w:p/>
    <w:p>
      <w:pPr>
        <w:pStyle w:val="Heading2"/>
      </w:pPr>
      <w:r>
        <w:t>Conclusion</w:t>
      </w:r>
    </w:p>
    <w:p/>
    <w:p>
      <w:r>
        <w:t>By understanding the digital behavior of Centennial shoppers, we can tailor our conversational AI systems to enhance customer engagement on their preferred platforms. Ensuring the security of these interactions is vital for maintaining trust and loyalty. As we move forward, we must continually monitor and adjust our strategy to keep pace with evolving consumer trends and technological advancements.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