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Customer Engagement Through Conversational AI</w:t>
      </w:r>
    </w:p>
    <w:p/>
    <w:p>
      <w:pPr>
        <w:pStyle w:val="Heading2"/>
      </w:pPr>
      <w:r>
        <w:t>Introduction</w:t>
      </w:r>
    </w:p>
    <w:p/>
    <w:p>
      <w:r>
        <w:t>As we aim to improve our customer service operations, exploring the potential of conversational AI in enhancing customer engagement and loyalty is paramount. This document will explore how we can effectively integrate this technology across our social media, live chat, and texting channels. A particular focus will be given to the Centennial shoppers demographic, while maintaining security and privacy of customer interactions. This proposal aligns with our commitment to leverage emerging technologies for superior customer experience.</w:t>
      </w:r>
    </w:p>
    <w:p/>
    <w:p>
      <w:pPr>
        <w:pStyle w:val="Heading2"/>
      </w:pPr>
      <w:r>
        <w:t>Current Customer Engagement Channels and Their Effectiveness</w:t>
      </w:r>
    </w:p>
    <w:p/>
    <w:p>
      <w:r>
        <w:t>In our continuing efforts to secure our customer engagement platforms, we've taken significant steps to fortify our AI chatbot systems. As of September 1, 2025, our internal IT team established that the chatbots were fortified with end-to-end encryption, multi-factor authentication, and were being audited for security on a weekly basis. Since the chatbots were launched on March 15, 2024, these measures have proven effective with no recorded breaches. This is a testament to our commitment to safeguarding our customers' data while providing effective and efficient engagement channels.</w:t>
      </w:r>
    </w:p>
    <w:p/>
    <w:p>
      <w:pPr>
        <w:pStyle w:val="Heading2"/>
      </w:pPr>
      <w:r>
        <w:t>Opportunities for Conversational AI in Customer Engagement</w:t>
      </w:r>
    </w:p>
    <w:p/>
    <w:p>
      <w:r>
        <w:t>Conversational AI has the potential to revolutionize our customer engagement approach. Our preliminary investigations suggest that integrating AI into our phone support system could reduce wait times by 20%. Additionally, introducing an AI-assisted product recommendation system on our website could boost sales in underperforming categories by up to 15%.</w:t>
      </w:r>
    </w:p>
    <w:p/>
    <w:p>
      <w:pPr>
        <w:pStyle w:val="Heading2"/>
      </w:pPr>
      <w:r>
        <w:t>Ensuring Security and Privacy in AI-Driven Interactions</w:t>
      </w:r>
    </w:p>
    <w:p/>
    <w:p>
      <w:r>
        <w:t>Our commitment to customer privacy is paramount, especially when considering AI-driven interactions. To ensure security, we are working towards being fully compliant with the California Consumer Privacy Act by 2023. Furthermore, we have initiated an annual third-party audit of our data handling practices, which will start in the fourth quarter of 2022.</w:t>
      </w:r>
    </w:p>
    <w:p/>
    <w:p>
      <w:pPr>
        <w:pStyle w:val="Heading2"/>
      </w:pPr>
      <w:r>
        <w:t>Conclusion</w:t>
      </w:r>
    </w:p>
    <w:p/>
    <w:p>
      <w:r>
        <w:t>The integration of conversational AI into our customer service operations presents an exciting opportunity to enhance engagement and loyalty among our target demographic. As we move forward, it is crucial to carefully evaluate our current engagement channels and identify the gaps where AI can provide added value. At the same time, we must prioritize the security and privacy of customer interactions to maintain trust and compliance. Further discussions and planning are recommended to shape our AI strategy for the next five years.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