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Retention and Cybersecurity Concerns</w:t>
      </w:r>
    </w:p>
    <w:p/>
    <w:p>
      <w:pPr>
        <w:pStyle w:val="Heading2"/>
      </w:pPr>
      <w:r>
        <w:t>Introduction</w:t>
      </w:r>
    </w:p>
    <w:p/>
    <w:p>
      <w:r>
        <w:t>As a leading provider of virtual healthcare solutions, MediConn Solutions continually strives to understand and address the needs and concerns of our consumers. This report aims to examine the potential impact of cybersecurity worries on our customer retention rates. This will offer valuable insights into our customer's behavior and help us formulate a robust cybersecurity strategy.</w:t>
      </w:r>
    </w:p>
    <w:p/>
    <w:p>
      <w:pPr>
        <w:pStyle w:val="Heading2"/>
      </w:pPr>
      <w:r>
        <w:t>Analysis of Customer Deactivation Trends</w:t>
      </w:r>
    </w:p>
    <w:p/>
    <w:p>
      <w:r>
        <w:t>In the 2nd quarter of 2024, we noticed a spike in customer deactivation, primarily from our middle-aged demographic. This coincided with a major update to our user interface, which, as per feedback collected, was not well-received by this demographic group. The customer support department has since been working on user education initiatives to mitigate this trend.</w:t>
      </w:r>
    </w:p>
    <w:p/>
    <w:p>
      <w:pPr>
        <w:pStyle w:val="Heading2"/>
      </w:pPr>
      <w:r>
        <w:t>Insights into Cybersecurity Concerns</w:t>
      </w:r>
    </w:p>
    <w:p/>
    <w:p>
      <w:r>
        <w:t>Cybersecurity is an ongoing priority for MediConn Solutions. In 2024, we introduced two-factor authentication and end-to-end encryption features to further secure patient data. Our company routinely conducts cybersecurity audits to ensure the highest level of data protection.</w:t>
      </w:r>
    </w:p>
    <w:p/>
    <w:p>
      <w:pPr>
        <w:pStyle w:val="Heading2"/>
      </w:pPr>
      <w:r>
        <w:t>Impact of Cybersecurity on Customer Retention</w:t>
      </w:r>
    </w:p>
    <w:p/>
    <w:p>
      <w:r>
        <w:t>Our customer retention rates have fluctuated in the past year, with a notable dip in the 3rd quarter. The Retention Department has launched several initiatives, such as loyalty programs and personalized healthcare plans, to boost retention numbers. In-depth surveys are conducted bi-annually to gauge customer satisfaction and identify potential areas of improvement.</w:t>
      </w:r>
    </w:p>
    <w:p/>
    <w:p>
      <w:pPr>
        <w:pStyle w:val="Heading2"/>
      </w:pPr>
      <w:r>
        <w:t>Conclusion</w:t>
      </w:r>
    </w:p>
    <w:p/>
    <w:p>
      <w:r>
        <w:t>The issue of cybersecurity has indeed influenced our customer's decision to continue using our services. Therefore, it is essential to address these concerns promptly and effectively to ensure customer retention. We recommend strengthening our cybersecurity measures and increasing transparency in our security protocols to regain our customer's trust. Further, regular communication about our security initiatives could alleviate customer worries and enhance their confidence in our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