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Analysis of Virtual Pre-Screening Referrals</w:t>
      </w:r>
    </w:p>
    <w:p/>
    <w:p>
      <w:pPr>
        <w:pStyle w:val="Heading2"/>
      </w:pPr>
      <w:r>
        <w:t>Introduction</w:t>
      </w:r>
    </w:p>
    <w:p/>
    <w:p>
      <w:r>
        <w:t>This report provides an analysis of the number of patients MediConn Solutions referred for in-person consultations following virtual pre-screening interviews. The analysis covers the period from 2023 to 2024, offering a comparison of data for these two years. The aim is to provide insights into the effectiveness of our virtual pre-screening process and its impact on in-person consultations.</w:t>
      </w:r>
    </w:p>
    <w:p/>
    <w:p>
      <w:pPr>
        <w:pStyle w:val="Heading2"/>
      </w:pPr>
      <w:r>
        <w:t>Overview of Virtual Pre-Screening Process</w:t>
      </w:r>
    </w:p>
    <w:p/>
    <w:p>
      <w:r>
        <w:t>MediConn Solutions' virtual pre-screening process involves comprehensive consultation through our secure digital platform. Our trained healthcare professionals conduct assessments, gathering relevant medical histories and current symptoms. This process is further enhanced by our advanced AI algorithms, which helps in making effective decisions based on the data collected.</w:t>
      </w:r>
    </w:p>
    <w:p/>
    <w:p>
      <w:pPr>
        <w:pStyle w:val="Heading2"/>
      </w:pPr>
      <w:r>
        <w:t>Analysis of In-Person Referrals Post Virtual Consultations</w:t>
      </w:r>
    </w:p>
    <w:p/>
    <w:p>
      <w:r>
        <w:t>Upon concluding the virtual consultation, our healthcare professionals may refer patients for in-person visits depending on the severity of their condition. These referrals are made as part of our commitment to ensuring comprehensive patient care. The feedback received post these in-person consultations has been overwhelmingly positive, contributing to our overall patient satisfaction score in 2024.</w:t>
      </w:r>
    </w:p>
    <w:p/>
    <w:p>
      <w:pPr>
        <w:pStyle w:val="Heading2"/>
      </w:pPr>
      <w:r>
        <w:t>Year-On-Year Comparison of Referral Numbers</w:t>
      </w:r>
    </w:p>
    <w:p/>
    <w:p>
      <w:r>
        <w:t>While we consistently monitor our referral numbers year-on-year, our focus has been on enhancing the quality of our service. Our efforts to optimize the pre-screening process and improve decision algorithms have been key drivers of our success. In 2022, we introduced a significant upgrade to our system which resulted in improved patient experience.</w:t>
      </w:r>
    </w:p>
    <w:p/>
    <w:p>
      <w:pPr>
        <w:pStyle w:val="Heading2"/>
      </w:pPr>
      <w:r>
        <w:t>Conclusion</w:t>
      </w:r>
    </w:p>
    <w:p/>
    <w:p>
      <w:r>
        <w:t>The report offers a comprehensive understanding of the correlation between virtual pre-screening and in-person doctor consultations. The year-on-year comparison provides an overview of our growth in this area. These insights will prove instrumental in shaping our strategies moving forward. Recommendations include a closer look at the pre-screening process and potential optimizations to increase efficiency.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