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Q1 2025 SOP Compliance Review</w:t>
      </w:r>
    </w:p>
    <w:p/>
    <w:p>
      <w:pPr>
        <w:pStyle w:val="Heading2"/>
      </w:pPr>
      <w:r>
        <w:t>Introduction</w:t>
      </w:r>
    </w:p>
    <w:p/>
    <w:p>
      <w:r>
        <w:t>With the introduction of new safety regulations, it is imperative for Lee's Market to ensure our Standard Operating Procedures (SOPs) are up-to-date. This document reviews the progress made by the Knowledge Management (KM) team during Q1 2025 in updating SOP documents to meet these new safety standards. It also evaluates the effectiveness of these updates and identifies areas for further improvements.</w:t>
      </w:r>
    </w:p>
    <w:p/>
    <w:p>
      <w:pPr>
        <w:pStyle w:val="Heading2"/>
      </w:pPr>
      <w:r>
        <w:t>Summary of New Safety Regulations</w:t>
      </w:r>
    </w:p>
    <w:p/>
    <w:p>
      <w:r>
        <w:t>The new safety regulations, implemented in January 2025, ushered in comprehensive changes to retail operations. They encompassed areas such as in-store hygiene, product handling, and customer interaction protocols. This regulatory shift prompted businesses, including Lee's Market, to reassess their existing procedures and update their SOPs accordingly.</w:t>
      </w:r>
    </w:p>
    <w:p/>
    <w:p>
      <w:pPr>
        <w:pStyle w:val="Heading2"/>
      </w:pPr>
      <w:r>
        <w:t>Evaluation of SOP Document Updates</w:t>
      </w:r>
    </w:p>
    <w:p/>
    <w:p>
      <w:r>
        <w:t>Our SOP document updates have always been a collaborative and rigorous process. The updates involve multiple departments, including Operations, Legal, and Human Resources. In 2024, we managed to update 75% of our SOPs to meet changing business strategies.</w:t>
      </w:r>
    </w:p>
    <w:p/>
    <w:p>
      <w:pPr>
        <w:pStyle w:val="Heading2"/>
      </w:pPr>
      <w:r>
        <w:t>Areas of Improvement and Recommendations</w:t>
      </w:r>
    </w:p>
    <w:p/>
    <w:p>
      <w:r>
        <w:t>Despite our best efforts, there are always areas for improvement. We noticed that the communication between departments could be enhanced during SOP updates. We recommend setting up a task force to streamline interdepartmental communication for future updates.</w:t>
      </w:r>
    </w:p>
    <w:p/>
    <w:p>
      <w:pPr>
        <w:pStyle w:val="Heading2"/>
      </w:pPr>
      <w:r>
        <w:t>Conclusion</w:t>
      </w:r>
    </w:p>
    <w:p/>
    <w:p>
      <w:r>
        <w:t>Our KM team has shown significant progress in updating the SOP documents in line with the new safety regulations. However, there are areas that still need attention. Moving forward, we should prioritize these areas and plan for regular reviews to ensure continual compliance. This not only safeguards our operations but also reinforces our commitment to providing safe and high-quality services to our customers.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