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Q3 2023 Knowledge Management Objectives Report</w:t>
      </w:r>
    </w:p>
    <w:p/>
    <w:p>
      <w:pPr>
        <w:pStyle w:val="Heading2"/>
      </w:pPr>
      <w:r>
        <w:t>Introduction</w:t>
      </w:r>
    </w:p>
    <w:p/>
    <w:p>
      <w:r>
        <w:t>As part of our continuous efforts to enhance Lee's Market's knowledge management capabilities, we have set and pursued several objectives in Q3 2023. This report provides an overview of these objectives, their alignment with our strategic goals, and their impact on our operations. It is crucial for all stakeholders to understand our progress and future plans in this domain.</w:t>
      </w:r>
    </w:p>
    <w:p/>
    <w:p>
      <w:pPr>
        <w:pStyle w:val="Heading2"/>
      </w:pPr>
      <w:r>
        <w:t>Strategic Alignment of Knowledge Management Goals</w:t>
      </w:r>
    </w:p>
    <w:p/>
    <w:p>
      <w:r>
        <w:t>In 2020, our Knowledge Management team was tasked with the transition from a legacy information system to a cloud-based platform. This initiative was aimed at improving the accessibility and reliability of our business intelligence. The transition was completed in early 2021 with a 95% successful data migration rate.</w:t>
      </w:r>
    </w:p>
    <w:p/>
    <w:p>
      <w:pPr>
        <w:pStyle w:val="Heading2"/>
      </w:pPr>
      <w:r>
        <w:t>Major Achievements in Knowledge Management in Q3</w:t>
      </w:r>
    </w:p>
    <w:p/>
    <w:p>
      <w:r>
        <w:t>In the third quarter, the Knowledge Management team enhanced our customer analytics by integrating real-time data feeds from our online shopping platform. This has significantly improved our understanding of customer shopping patterns and preferences, enabling us to tailor our services more effectively.</w:t>
      </w:r>
    </w:p>
    <w:p/>
    <w:p>
      <w:pPr>
        <w:pStyle w:val="Heading2"/>
      </w:pPr>
      <w:r>
        <w:t>Challenges Experienced in Knowledge Management</w:t>
      </w:r>
    </w:p>
    <w:p/>
    <w:p>
      <w:r>
        <w:t>The Knowledge Management team faced challenges in Q3 with the integration of our new AI-powered chatbot tool. Although the tool promised to streamline customer queries, we experienced a 15% increase in unresolved customer queries due to technical glitches.</w:t>
      </w:r>
    </w:p>
    <w:p/>
    <w:p>
      <w:pPr>
        <w:pStyle w:val="Heading2"/>
      </w:pPr>
      <w:r>
        <w:t>Conclusion</w:t>
      </w:r>
    </w:p>
    <w:p/>
    <w:p>
      <w:r>
        <w:t>Our knowledge management objectives for Q3 2023 have significantly contributed to Lee's Market's operational efficiency and competitive advantage. As we review our achievements and challenges, it's clear that our efforts in this area are instrumental for our growth. We will continue to refine our approach, learning from our experience this quarter. Your understanding and support of our knowledge management initiatives are crucial for our continued success.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