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H2 2024 Customer Refund Feedback Analysis</w:t>
      </w:r>
    </w:p>
    <w:p/>
    <w:p>
      <w:pPr>
        <w:pStyle w:val="Heading2"/>
      </w:pPr>
      <w:r>
        <w:t>Introduction</w:t>
      </w:r>
    </w:p>
    <w:p/>
    <w:p>
      <w:r>
        <w:t>In accordance with Lee's Market's commitment to customer satisfaction, this document presents an analysis of customer feedback related to product refunds processed in H2 2024. The primary focus is to understand the issues faced by our customers during the return process, specifically inconsistencies in the information provided. The insights derived from the feedback will guide our strategy to improve the return process and enhance customer satisfaction.</w:t>
      </w:r>
    </w:p>
    <w:p/>
    <w:p>
      <w:pPr>
        <w:pStyle w:val="Heading2"/>
      </w:pPr>
      <w:r>
        <w:t>Overview of H2 2024 Product Return Statistics</w:t>
      </w:r>
    </w:p>
    <w:p/>
    <w:p>
      <w:r>
        <w:t>In the second half of 2024, Lee's Market processed approximately 15,000 product returns, accounting for 2% of total sales. The highest returns were associated with canned goods, fresh produce, and kitchen appliances. Notably, return rates for these categories increased by 10% compared to H1 2024.</w:t>
      </w:r>
    </w:p>
    <w:p/>
    <w:p>
      <w:pPr>
        <w:pStyle w:val="Heading2"/>
      </w:pPr>
      <w:r>
        <w:t>Analysis of Feedback on Return Process Inconsistencies</w:t>
      </w:r>
    </w:p>
    <w:p/>
    <w:p>
      <w:r>
        <w:t>Customer feedback has proven invaluable in assessing our return process. A significant amount of feedback, approximately 55%, highlighted the ease of product return in-store versus online. Additionally, 25% of the respondents praised the efficiency of our customer service team in facilitating returns.</w:t>
      </w:r>
    </w:p>
    <w:p/>
    <w:p>
      <w:pPr>
        <w:pStyle w:val="Heading2"/>
      </w:pPr>
      <w:r>
        <w:t>Evaluation of Customer Service Performance during Refunds</w:t>
      </w:r>
    </w:p>
    <w:p/>
    <w:p>
      <w:r>
        <w:t>Our customer service performance metrics during the refund process in H2 2024 showed marked improvement. The average response time for refund queries was reduced from 48 hours in H1 2024 to 24 hours. Moreover, customer satisfaction rates during the refund process rose by 15% compared to the previous half.</w:t>
      </w:r>
    </w:p>
    <w:p/>
    <w:p>
      <w:pPr>
        <w:pStyle w:val="Heading2"/>
      </w:pPr>
      <w:r>
        <w:t>Conclusion</w:t>
      </w:r>
    </w:p>
    <w:p/>
    <w:p>
      <w:r>
        <w:t>The analysis reveals specific areas where customers faced issues during the return process, particularly with inconsistent information. The insights indicate a need for standardizing our return process across all touchpoints and improving the training of our customer service team. Moving forward, these improvements should be implemented to ensure a seamless return experience for our customers and increase overall customer satisfaction. Further periodic reviews are recommended to assess the effectiveness of these changes.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