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Cybersecurity Awareness and Training Program Proposal</w:t>
      </w:r>
    </w:p>
    <w:p/>
    <w:p>
      <w:pPr>
        <w:pStyle w:val="Heading2"/>
      </w:pPr>
      <w:r>
        <w:t>Introduction</w:t>
      </w:r>
    </w:p>
    <w:p/>
    <w:p>
      <w:r>
        <w:t>As Lee's Market continues to expand, the importance of information security grows commensurately. This document proposes a comprehensive cybersecurity awareness and training program, particularly designed to mitigate risks associated with high employee turnover and seasonal hiring. The program aims to minimize incidents caused by human error and support the company's growth in both U.S. and Canadian markets.</w:t>
      </w:r>
    </w:p>
    <w:p/>
    <w:p>
      <w:pPr>
        <w:pStyle w:val="Heading2"/>
      </w:pPr>
      <w:r>
        <w:t>Policies and Procedures to Address Identified Risks</w:t>
      </w:r>
    </w:p>
    <w:p/>
    <w:p>
      <w:r>
        <w:t>In response to the heightened cybersecurity risks, we have updated our IT policies and procedures. We now require stronger password protocols, two-factor authentication, and routine security audits. These changes have been rolled out across all our operations in the US and Canada.</w:t>
      </w:r>
    </w:p>
    <w:p/>
    <w:p>
      <w:pPr>
        <w:pStyle w:val="Heading2"/>
      </w:pPr>
      <w:r>
        <w:t>Assessing Current Cybersecurity Risks and Challenges</w:t>
      </w:r>
    </w:p>
    <w:p/>
    <w:p>
      <w:r>
        <w:t>A review of our company's cybersecurity incidents in the years 2024 and 2025 revealed a significant impact on customer trust, evidenced by a 15-point decline in our Net Promoter Score (NPS). However, the strategic response, led by Jason Wong, proved effective in regaining customer confidence. His prompt and transparent communication approach resulted in considerably quicker recovery rates, with NPS returning to pre-incident averages up to 80% faster than after previous breaches. Such findings underscore the critical role of proactive communication in managing the aftermath of cyber incidents.</w:t>
      </w:r>
    </w:p>
    <w:p/>
    <w:p>
      <w:pPr>
        <w:pStyle w:val="Heading2"/>
      </w:pPr>
      <w:r>
        <w:t>Training and Awareness Program Implementation Plan</w:t>
      </w:r>
    </w:p>
    <w:p/>
    <w:p>
      <w:r>
        <w:t>In 2024, we launched a cybersecurity training program for our IT department staff. The program covered topics like threat detection, incident response, and data protection. It significantly enhanced the team's ability to manage cybersecurity challenges.</w:t>
      </w:r>
    </w:p>
    <w:p/>
    <w:p>
      <w:pPr>
        <w:pStyle w:val="Heading2"/>
      </w:pPr>
      <w:r>
        <w:t>Conclusion</w:t>
      </w:r>
    </w:p>
    <w:p/>
    <w:p>
      <w:r>
        <w:t>Building a robust cybersecurity awareness and training program is essential for Lee's Market's continued success in the ever-evolving digital landscape. This document provides a roadmap for enhancing our existing security protocols and implementing a comprehensive training regimen. Moving forward, it is crucial to regularly revisit and update this plan to ensure its effectiveness. Let's work together to safeguard Lee's Market's digital and operational infrastructure.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