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Employee Cybersecurity Training 2025-2027</w:t>
      </w:r>
    </w:p>
    <w:p/>
    <w:p>
      <w:pPr>
        <w:pStyle w:val="Heading2"/>
      </w:pPr>
      <w:r>
        <w:t>Introduction</w:t>
      </w:r>
    </w:p>
    <w:p/>
    <w:p>
      <w:r>
        <w:t>As digital security threats continue to evolve, Lee's Market must ensure its cybersecurity training is robust and effective. Our expanding digital services, including e-commerce and customer loyalty programs, expose us to increased risk. This document outlines a strategic plan to strengthen our employee cybersecurity training over the next two years, aiming to reduce the risk of costly cyberattacks and operational disruptions.</w:t>
      </w:r>
    </w:p>
    <w:p/>
    <w:p>
      <w:pPr>
        <w:pStyle w:val="Heading2"/>
      </w:pPr>
      <w:r>
        <w:t>Implementing Advanced Cybersecurity Training Modules</w:t>
      </w:r>
    </w:p>
    <w:p/>
    <w:p>
      <w:r>
        <w:t>In Q3 of 2024, we partnered with a reputed cybersecurity firm to develop advanced training modules for our staff. The modules covered topics including advanced threat detection, secure coding practices, and data protection principles. We rolled out these modules to all departments, not just IT, to ensure a comprehensive understanding of cybersecurity practices across Lee's Market.</w:t>
      </w:r>
    </w:p>
    <w:p/>
    <w:p>
      <w:pPr>
        <w:pStyle w:val="Heading2"/>
      </w:pPr>
      <w:r>
        <w:t>Assessing Current Employee Cybersecurity Knowledge</w:t>
      </w:r>
    </w:p>
    <w:p/>
    <w:p>
      <w:r>
        <w:t>In the year 2025, our security vulnerability analysis indicated a potential risk area that could heighten our exposure to cyberattacks. It was observed that during peak trading periods, temporary or seasonal workers, who make up approximately 30% of our workforce, have a less comprehensive understanding of cyber threats due to the rapid pace of their onboarding. The lack of thorough cybersecurity training for this significant portion of our staff increases the risk of a potential breach, emphasizing the need for improved and efficient training strategies.</w:t>
      </w:r>
    </w:p>
    <w:p/>
    <w:p>
      <w:pPr>
        <w:pStyle w:val="Heading2"/>
      </w:pPr>
      <w:r>
        <w:t>Monitoring and Evaluating Cybersecurity Training Effectiveness</w:t>
      </w:r>
    </w:p>
    <w:p/>
    <w:p>
      <w:r>
        <w:t>In Q4 of 2024, we initiated a bi-annual process to monitor and evaluate the effectiveness of our cybersecurity training efforts. We used a combination of knowledge assessments, simulated phishing attacks, and incident response simulations to evaluate the training's impact. Early results demonstrated a 15% improvement in staff's ability to detect and report potential cyber threats.</w:t>
      </w:r>
    </w:p>
    <w:p/>
    <w:p>
      <w:pPr>
        <w:pStyle w:val="Heading2"/>
      </w:pPr>
      <w:r>
        <w:t>Conclusion</w:t>
      </w:r>
    </w:p>
    <w:p/>
    <w:p>
      <w:r>
        <w:t>By assessing our current cybersecurity knowledge, implementing advanced training, and continuously monitoring the training's effectiveness, we can significantly lower the risk of cyberattacks. However, it's critical to remember that security is a continuous process. We should regularly review and update our training modules to keep pace with evolving threats. This strategy, although resource-intensive, is a crucial investment in Lee's Market's long-term operational stability and financial health.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