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Annual License Renewal Audit Overview 2025</w:t>
      </w:r>
    </w:p>
    <w:p/>
    <w:p>
      <w:pPr>
        <w:pStyle w:val="Heading2"/>
      </w:pPr>
      <w:r>
        <w:t>Introduction</w:t>
      </w:r>
    </w:p>
    <w:p/>
    <w:p>
      <w:r>
        <w:t>This document outlines the process behind the successful orchestration of the annual license renewal audit in May 2025. Its aim is to provide a comprehensive understanding of the strategies, challenges, and outcomes of the audit. This information can be invaluable for future audits, and to ensure the continued compliance of Lee's Market with all necessary licenses.</w:t>
      </w:r>
    </w:p>
    <w:p/>
    <w:p>
      <w:pPr>
        <w:pStyle w:val="Heading2"/>
      </w:pPr>
      <w:r>
        <w:t>Strategic Approach to Audit Preparation</w:t>
      </w:r>
    </w:p>
    <w:p/>
    <w:p>
      <w:r>
        <w:t>In 2024, Lee's Market implemented a new inventory management system that significantly streamlined our audit preparation process. Leveraging AI technology, we were able to automate 70% of our inventory tracking and auditing tasks. The system also integrated seamlessly with our existing ERP, reducing manual data entry by 80% and enhancing overall efficiency.</w:t>
      </w:r>
    </w:p>
    <w:p/>
    <w:p>
      <w:pPr>
        <w:pStyle w:val="Heading2"/>
      </w:pPr>
      <w:r>
        <w:t>Challenges and Solutions during the Audit</w:t>
      </w:r>
    </w:p>
    <w:p/>
    <w:p>
      <w:r>
        <w:t>During our 2024 financial audit, we encountered a significant challenge with inconsistencies in our sales reports. Our finance team, in collaboration with IT, developed an automated solution to reconcile these discrepancies, resulting in a 30% reduction in time spent on data validation for future audits.</w:t>
      </w:r>
    </w:p>
    <w:p/>
    <w:p>
      <w:pPr>
        <w:pStyle w:val="Heading2"/>
      </w:pPr>
      <w:r>
        <w:t>Outcomes and Impact of the Audit</w:t>
      </w:r>
    </w:p>
    <w:p/>
    <w:p>
      <w:r>
        <w:t>Post our 2024 financial audit, Lee's Market initiated a series of process improvements. We saw a 20% decrease in financial discrepancies and a 10% increase in our operational efficiency. Additionally, our relationships with suppliers improved due to the transparency offered by our revised processes.</w:t>
      </w:r>
    </w:p>
    <w:p/>
    <w:p>
      <w:pPr>
        <w:pStyle w:val="Heading2"/>
      </w:pPr>
      <w:r>
        <w:t>Conclusion</w:t>
      </w:r>
    </w:p>
    <w:p/>
    <w:p>
      <w:r>
        <w:t>In conclusion, the 2025 annual license renewal audit was successfully conducted due to strategic planning, proactive problem-solving, and efficient execution. The insights garnered from this audit will be valuable for future audits. Moving forward, it is recommended to continue improving our audit processes, leveraging our learnings from this experience. Continued emphasis on compliance will ensure a solid foundation for Lee's Market to continue our growth.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