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Lee's Market Social Media Performance Report</w:t>
      </w:r>
    </w:p>
    <w:p/>
    <w:p>
      <w:pPr>
        <w:pStyle w:val="Heading2"/>
      </w:pPr>
      <w:r>
        <w:t>Introduction</w:t>
      </w:r>
    </w:p>
    <w:p/>
    <w:p>
      <w:r>
        <w:t>This report aims to evaluate the overall performance of Lee's Market on social media platforms. By analyzing various metrics, we can gain insights into our online presence, customer engagement, and promotional effectiveness. The findings of this report will provide valuable data to inform our future marketing strategies and help us remain competitive in the digital landscape.</w:t>
      </w:r>
    </w:p>
    <w:p/>
    <w:p>
      <w:pPr>
        <w:pStyle w:val="Heading2"/>
      </w:pPr>
      <w:r>
        <w:t>Analysis of Social Media Engagement Metrics</w:t>
      </w:r>
    </w:p>
    <w:p/>
    <w:p>
      <w:r>
        <w:t>In Q2 2021, our social media team implemented a new strategy to bolster our online presence. This included rolling out a series of product-focused posts on Facebook and Twitter. As a result, our Twitter impressions increased by 25% and our Facebook post interactions saw an uptick of 18%.</w:t>
      </w:r>
    </w:p>
    <w:p/>
    <w:p>
      <w:pPr>
        <w:pStyle w:val="Heading2"/>
      </w:pPr>
      <w:r>
        <w:t>Review of Online Promotional Campaign Outcomes</w:t>
      </w:r>
    </w:p>
    <w:p/>
    <w:p>
      <w:r>
        <w:t>The online promotional campaign for our Lunar New Year sale in January 2022 achieved its desired outcomes. The campaign generated over 10,000 views on our website and increased online sales by 15%. The campaign's success was largely due to the attractive discounts offered on our popular items.</w:t>
      </w:r>
    </w:p>
    <w:p/>
    <w:p>
      <w:pPr>
        <w:pStyle w:val="Heading2"/>
      </w:pPr>
      <w:r>
        <w:t>Customer Feedback and Sentiment Analysis</w:t>
      </w:r>
    </w:p>
    <w:p/>
    <w:p>
      <w:r>
        <w:t>Our customer service department analyzed feedback from our customers in February 2022. They found that 85% of the feedback was positive, highlighting our product variety and quality. However, some customers requested for more frequent restocking of high-demand items.</w:t>
      </w:r>
    </w:p>
    <w:p/>
    <w:p>
      <w:pPr>
        <w:pStyle w:val="Heading2"/>
      </w:pPr>
      <w:r>
        <w:t>Conclusion</w:t>
      </w:r>
    </w:p>
    <w:p/>
    <w:p>
      <w:r>
        <w:t>Lee's Market has demonstrated a consistent and engaging presence on social media platforms. Our promotional campaigns have garnered positive responses, and customer sentiment generally leans towards the positive. To maintain this momentum, we should continue to refine our social media strategies, focusing on areas where we have seen the most success and addressing areas where improvements can be made.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