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 Team's Performance Metrics Report</w:t>
      </w:r>
    </w:p>
    <w:p/>
    <w:p>
      <w:pPr>
        <w:pStyle w:val="Heading2"/>
      </w:pPr>
      <w:r>
        <w:t>Introduction</w:t>
      </w:r>
    </w:p>
    <w:p/>
    <w:p>
      <w:r>
        <w:t>As we continue to expand our footprint in urban centers across the U.S. and Canada, the role of our public relations team in shaping our image and presence is crucial. This document provides an overview of the key performance metrics of our PR team, including the number of profiles placed, the number of press releases issued, and the media coverage secured. These metrics provide valuable insights into our PR team's efficiency and effectiveness, contributing to our overall business strategies.</w:t>
      </w:r>
    </w:p>
    <w:p/>
    <w:p>
      <w:pPr>
        <w:pStyle w:val="Heading2"/>
      </w:pPr>
      <w:r>
        <w:t>Number of Press Releases Issued</w:t>
      </w:r>
    </w:p>
    <w:p/>
    <w:p>
      <w:r>
        <w:t>In 2023, Lee's Market Public Relations Department issued 75 press releases, a 20% increase from the previous year. These releases covered a range of topics, from store openings to new product launches. Our online marketing team also leveraged these releases for social media promotion, contributing to a 15% increase in our overall digital engagement.</w:t>
      </w:r>
    </w:p>
    <w:p/>
    <w:p>
      <w:pPr>
        <w:pStyle w:val="Heading2"/>
      </w:pPr>
      <w:r>
        <w:t>Media Coverage Secured by PR Efforts</w:t>
      </w:r>
    </w:p>
    <w:p/>
    <w:p>
      <w:r>
        <w:t>Throughout 2023, the Public Relations team strategically targeted local media outlets to promote Lee's Market's initiatives. This resulted in over 200 separate instances of media coverage, a 30% increase from the previous year. The coverage included TV spots, local newspaper articles, and online blog features.</w:t>
      </w:r>
    </w:p>
    <w:p/>
    <w:p>
      <w:pPr>
        <w:pStyle w:val="Heading2"/>
      </w:pPr>
      <w:r>
        <w:t>Profiles Placed by Public Relations Team</w:t>
      </w:r>
    </w:p>
    <w:p/>
    <w:p>
      <w:r>
        <w:t>The PR team has been instrumental in building relationships with key media outlets. They have been able to secure interviews and features for various department heads, contributing to our growing brand visibility. This effort has significantly strengthened Lee's Market's reputation in the retail industry.</w:t>
      </w:r>
    </w:p>
    <w:p/>
    <w:p>
      <w:pPr>
        <w:pStyle w:val="Heading2"/>
      </w:pPr>
      <w:r>
        <w:t>Conclusion</w:t>
      </w:r>
    </w:p>
    <w:p/>
    <w:p>
      <w:r>
        <w:t>The key performance metrics of our PR team highlight their significant contribution to our brand's growth and reputation. As we continue to expand, it is essential to leverage these insights to refine our PR strategies and ensure we are effectively reaching our target audiences. Moving forward, we should continue to monitor these metrics and adjust our approach as necessary for optimal results.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