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AI Utilization in MediConn's CRM System</w:t>
      </w:r>
    </w:p>
    <w:p/>
    <w:p>
      <w:pPr>
        <w:pStyle w:val="Heading2"/>
      </w:pPr>
      <w:r>
        <w:t>Introduction</w:t>
      </w:r>
    </w:p>
    <w:p/>
    <w:p>
      <w:r>
        <w:t>As a forward-thinking virtual healthcare company, MediConn Solutions continuously implements advanced technologies to improve our services. One notable initiative is the integration of AI into our CRM system. This report provides insights into the extent of active utilization of this integrated AI by our employees and highlights areas for potential improvement.</w:t>
      </w:r>
    </w:p>
    <w:p/>
    <w:p>
      <w:pPr>
        <w:pStyle w:val="Heading2"/>
      </w:pPr>
      <w:r>
        <w:t>Overview of MediConn's CRM-AI Integration</w:t>
      </w:r>
    </w:p>
    <w:p/>
    <w:p>
      <w:r>
        <w:t>MediConn's CRM-AI integration was completed in June 2024, following extensive research and development efforts. This integration aimed to enhance the healthcare delivery process, making it more efficient and personalized. The AI system was designed to seamlessly interact with the CRM, enabling healthcare professionals to better understand their patients' needs.</w:t>
      </w:r>
    </w:p>
    <w:p/>
    <w:p>
      <w:pPr>
        <w:pStyle w:val="Heading2"/>
      </w:pPr>
      <w:r>
        <w:t>Employee Engagement with Integrated AI</w:t>
      </w:r>
    </w:p>
    <w:p/>
    <w:p>
      <w:r>
        <w:t>Employees have undergone comprehensive training programs to familiarize themselves with the CRM-AI system. The training was rolled out in stages, starting from July 2024, across all departments. To date, we've had positive feedback regarding the user-friendliness and efficiency of the system.</w:t>
      </w:r>
    </w:p>
    <w:p/>
    <w:p>
      <w:pPr>
        <w:pStyle w:val="Heading2"/>
      </w:pPr>
      <w:r>
        <w:t>Impact of AI Usage on Healthcare Service Delivery</w:t>
      </w:r>
    </w:p>
    <w:p/>
    <w:p>
      <w:r>
        <w:t>Since the integration of AI in our CRM, we've seen a noticeable improvement in our healthcare service delivery. There's been a 20% decrease in patient wait times and a 15% increase in patient satisfaction scores since August 2024. This clearly illustrates the impact of the AI system on our services.</w:t>
      </w:r>
    </w:p>
    <w:p/>
    <w:p>
      <w:pPr>
        <w:pStyle w:val="Heading2"/>
      </w:pPr>
      <w:r>
        <w:t>Conclusion</w:t>
      </w:r>
    </w:p>
    <w:p/>
    <w:p>
      <w:r>
        <w:t>The active utilization of the integrated AI within our CRM system plays a pivotal role in enhancing our healthcare service delivery. By understanding how employees engage with this technology, we can identify areas for improvement and provide targeted training. The goal is to increase AI usage to drive efficiency, streamline operations, and ultimately, deliver superior patient care.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