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Evaluating CRM Software for Business Growth</w:t>
      </w:r>
    </w:p>
    <w:p/>
    <w:p>
      <w:pPr>
        <w:pStyle w:val="Heading2"/>
      </w:pPr>
      <w:r>
        <w:t>Introduction</w:t>
      </w:r>
    </w:p>
    <w:p/>
    <w:p>
      <w:r>
        <w:t>As MediConn Solutions continues to expand its virtual healthcare services, it becomes crucial to enhance our customer relationship management (CRM). A robust CRM system is integral to manage our increasing customer base and streamline the sales process. This document outlines the key aspects we need to consider when evaluating a CRM software that aligns with our business growth strategy for 2026.</w:t>
      </w:r>
    </w:p>
    <w:p/>
    <w:p>
      <w:pPr>
        <w:pStyle w:val="Heading2"/>
      </w:pPr>
      <w:r>
        <w:t>Understanding CRM in Healthcare Sector</w:t>
      </w:r>
    </w:p>
    <w:p/>
    <w:p>
      <w:r>
        <w:t>MediConn Solutions has taken a proactive approach to equip its employees with the necessary knowledge about CRM systems. Beginning in January 2023, the IT department initiated regular training sessions every six months. However, it's noteworthy that the engagement rate in these sessions has been consistently low. The most recent session took place in June 2025, with the upcoming one scheduled for January 2026. This consistent training pattern is expected to play a crucial role in leveraging CRM capabilities to attract and retain more clients, thereby contributing to MediConn Solutions' business growth in 2026.</w:t>
      </w:r>
    </w:p>
    <w:p/>
    <w:p>
      <w:pPr>
        <w:pStyle w:val="Heading2"/>
      </w:pPr>
      <w:r>
        <w:t>Key Features of an Ideal CRM for MediConn</w:t>
      </w:r>
    </w:p>
    <w:p/>
    <w:p>
      <w:r>
        <w:t>As a leading provider of virtual healthcare services, MediConn Solutions has always prioritized patient data security. In 2023, we fortified our client data protection by integrating a premium CRM system that adheres to strict encryption standards. The CRM system we use also has a robust multilayered security model that ensures data integrity and privacy, and provides real-time data backup and recovery.</w:t>
      </w:r>
    </w:p>
    <w:p/>
    <w:p>
      <w:pPr>
        <w:pStyle w:val="Heading2"/>
      </w:pPr>
      <w:r>
        <w:t>Cost and Implementation Considerations for CRM</w:t>
      </w:r>
    </w:p>
    <w:p/>
    <w:p>
      <w:r>
        <w:t>The procurement department finalized the budget for the CRM system upgrade in the fiscal year 2024-25, allocating $1.5M. The implementation process involves consultation with the vendor, customization of the CRM to meet our needs, migration of existing data, and employee training. The estimated time for complete implementation is six months.</w:t>
      </w:r>
    </w:p>
    <w:p/>
    <w:p>
      <w:pPr>
        <w:pStyle w:val="Heading2"/>
      </w:pPr>
      <w:r>
        <w:t>Conclusion</w:t>
      </w:r>
    </w:p>
    <w:p/>
    <w:p>
      <w:r>
        <w:t>A CRM system that meets our specific needs can significantly streamline our sales process, enhance customer satisfaction, and ultimately drive business growth. It is important to choose a CRM that is cost-effective, easy to implement, and has the features that align with our business objectives. Further discussions with potential CRM vendors should be planned. I recommend forming a cross-functional team to evaluate the options available and make a final decision.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