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AI Integration for Enhanced Patient Experience</w:t>
      </w:r>
    </w:p>
    <w:p/>
    <w:p>
      <w:pPr>
        <w:pStyle w:val="Heading2"/>
      </w:pPr>
      <w:r>
        <w:t>Introduction</w:t>
      </w:r>
    </w:p>
    <w:p/>
    <w:p>
      <w:r>
        <w:t>This document explores avenues for enhancing the patient experience through the integration of Artificial Intelligence (AI) technology in our virtual healthcare services. It focuses on the touchpoints, from initial contact to care delivery and follow-up, and proposes strategic adjustments to increase patient engagement. As MediConn Solutions continues to lead in the digital healthcare space, the adoption of AI can offer significant opportunities in delivering more personalized, efficient, and effective care.</w:t>
      </w:r>
    </w:p>
    <w:p/>
    <w:p>
      <w:pPr>
        <w:pStyle w:val="Heading2"/>
      </w:pPr>
      <w:r>
        <w:t>Opportunities and Challenges in AI Adoption</w:t>
      </w:r>
    </w:p>
    <w:p/>
    <w:p>
      <w:r>
        <w:t>The adoption of AI in healthcare comes with numerous opportunities, such as improving diagnostic accuracy and enhancing patient care. However, it also presents significant challenges like data privacy concerns and high implementation costs. As of Q4 2024, 65% of healthcare providers reported concerns about these issues.</w:t>
      </w:r>
    </w:p>
    <w:p/>
    <w:p>
      <w:pPr>
        <w:pStyle w:val="Heading2"/>
      </w:pPr>
      <w:r>
        <w:t>Strategizing AI Deployment for Patient Engagement</w:t>
      </w:r>
    </w:p>
    <w:p/>
    <w:p>
      <w:r>
        <w:t>Strategizing AI deployment requires a well-thought-out approach. It is crucial to identify the right AI tools that align with the company's objectives. As per a 2025 study, 60% of virtual healthcare providers have started focusing on AI tools that can provide predictive analytics and enhance patient care.</w:t>
      </w:r>
    </w:p>
    <w:p/>
    <w:p>
      <w:pPr>
        <w:pStyle w:val="Heading2"/>
      </w:pPr>
      <w:r>
        <w:t>Exploring AI in Virtual Healthcare Landscape</w:t>
      </w:r>
    </w:p>
    <w:p/>
    <w:p>
      <w:r>
        <w:t>Our data from November 2024 showed that human intervention was necessary in the early stages of patient interactions, specifically within the first 10 minutes, for almost four out of every five cases. This highlights a significant opportunity for MediConn Solutions to implement AI technologies, such as chatbots, to streamline initial patient engagement and direct care more efficiently. By incorporating AI into our tele-health services, we could significantly reduce the time it takes to connect patients with appropriate care, increasing patient satisfaction and potentially expanding our reach to a broader patient base.</w:t>
      </w:r>
    </w:p>
    <w:p/>
    <w:p>
      <w:pPr>
        <w:pStyle w:val="Heading2"/>
      </w:pPr>
      <w:r>
        <w:t>Conclusion</w:t>
      </w:r>
    </w:p>
    <w:p/>
    <w:p>
      <w:r>
        <w:t>Integrating AI into our telehealth services can potentially revolutionize the patient experience, from the first interaction to follow-up care. However, it is imperative to address potential challenges, including data privacy and technology adoption barriers. The next steps involve conducting a detailed feasibility study and developing a phased deployment plan. The ultimate goal is to enhance patient engagement, improve healthcare outcomes, and solidify MediConn Solutions as a pioneer in AI-driven virtual healthcare.</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