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Enhancing Virtual Patient Access Strategy</w:t>
      </w:r>
    </w:p>
    <w:p/>
    <w:p>
      <w:pPr>
        <w:pStyle w:val="Heading2"/>
      </w:pPr>
      <w:r>
        <w:t>Introduction</w:t>
      </w:r>
    </w:p>
    <w:p/>
    <w:p>
      <w:r>
        <w:t>As MediConn Solutions continues to grow its virtual healthcare services, it is imperative to constantly improve our patient access systems. This document will discuss potential strategies for enhancing our virtual consultations and prescription management services. Our objective is to reduce wait times, increase patient satisfaction, and improve overall patient retention for Q1 2026.</w:t>
      </w:r>
    </w:p>
    <w:p/>
    <w:p>
      <w:pPr>
        <w:pStyle w:val="Heading2"/>
      </w:pPr>
      <w:r>
        <w:t>Assessment of Current Patient Communication Technology</w:t>
      </w:r>
    </w:p>
    <w:p/>
    <w:p>
      <w:r>
        <w:t>In an analysis of MediConn's patient interaction in 2024, we found that our self-service tools were underutilized, with only 28% of our patients leveraging these tools to reschedule appointments or access their medical records. Most notably, 64% of our patients were not even aware of the existence of these self-service features. Furthermore, among those who did attempt to use these digital resources, we observed a 41% abandonment rate due to difficulties in navigating the system, leading to a higher dependence on our customer support team.</w:t>
      </w:r>
    </w:p>
    <w:p/>
    <w:p>
      <w:pPr>
        <w:pStyle w:val="Heading2"/>
      </w:pPr>
      <w:r>
        <w:t>Exploring Strategic Partnerships for Technology Improvement</w:t>
      </w:r>
    </w:p>
    <w:p/>
    <w:p>
      <w:r>
        <w:t>MediConn Solutions has always been open to strategic partnerships to enhance our technological capacity. In fact, in 2023, we collaborated with TechHealth Innovations to integrate their cutting-edge AI chatbot into our platform. This partnership led to a 30% increase in patient interaction on our platform.</w:t>
      </w:r>
    </w:p>
    <w:p/>
    <w:p>
      <w:pPr>
        <w:pStyle w:val="Heading2"/>
      </w:pPr>
      <w:r>
        <w:t>Optimizing Virtual Consultation and Prescription Management</w:t>
      </w:r>
    </w:p>
    <w:p/>
    <w:p>
      <w:r>
        <w:t>Our virtual consultation and prescription management system has been a game-changer for MediConn Solutions. Since its launch in 2022, it has been serving 70% of our total patient base. This system has also reduced the workload on our customer service department by 20%.</w:t>
      </w:r>
    </w:p>
    <w:p/>
    <w:p>
      <w:pPr>
        <w:pStyle w:val="Heading2"/>
      </w:pPr>
      <w:r>
        <w:t>Conclusion</w:t>
      </w:r>
    </w:p>
    <w:p/>
    <w:p>
      <w:r>
        <w:t>By assessing our current technology, seeking partnerships, and optimizing our virtual services, we can significantly enhance patient access. These initiatives will contribute to reducing wait times and improving patient satisfaction. It is recommended that these strategies be implemented and monitored for effectiveness. The customer service department will lead this initiative and provide regular progress updates.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