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Prescription Management through Knowledge Systems</w:t>
      </w:r>
    </w:p>
    <w:p/>
    <w:p>
      <w:pPr>
        <w:pStyle w:val="Heading2"/>
      </w:pPr>
      <w:r>
        <w:t>Introduction</w:t>
      </w:r>
    </w:p>
    <w:p/>
    <w:p>
      <w:r>
        <w:t>As MediConn Solutions continues to innovate in the virtual healthcare space, the role of our knowledge management systems in supporting accurate and safe prescription management is paramount. This document explores ways to leverage these systems in response to newly approved medications and minimize patient risk. As our Knowledge Management Lead, my focus is on ensuring the reliability and efficacy of our knowledge systems, particularly in the face of medical advancements and changes.</w:t>
      </w:r>
    </w:p>
    <w:p/>
    <w:p>
      <w:pPr>
        <w:pStyle w:val="Heading2"/>
      </w:pPr>
      <w:r>
        <w:t>Incorporating Newly Approved Medications into Knowledge Systems</w:t>
      </w:r>
    </w:p>
    <w:p/>
    <w:p>
      <w:r>
        <w:t>A pivotal aspect of our operations at MediConn Solutions is the systematic consolidation of pertinent clinical references, best practice guidelines, and educational resources within our internal platform. Our dedicated platform team has been tasked with conducting weekly updates since November 20, 2024. This approach forms the backbone of our commitment to safe and effective prescribing practices. By centralizing these crucial resources, we ensure that clinicians have immediate access to the latest information, thereby minimizing the risk of prescription errors.</w:t>
      </w:r>
    </w:p>
    <w:p/>
    <w:p>
      <w:pPr>
        <w:pStyle w:val="Heading2"/>
      </w:pPr>
      <w:r>
        <w:t>Promoting Safety and Accuracy in Virtual Prescription Management</w:t>
      </w:r>
    </w:p>
    <w:p/>
    <w:p>
      <w:r>
        <w:t>Our virtual prescription management system has seen a steady increase in usage, with 80% of our patients utilizing it for their prescription needs as of Q4 2022. We observed a significant decrease in prescription-related queries from patients, indicating a high level of user comprehension and satisfaction. Our team continues to monitor user feedback to improve the system further.</w:t>
      </w:r>
    </w:p>
    <w:p/>
    <w:p>
      <w:pPr>
        <w:pStyle w:val="Heading2"/>
      </w:pPr>
      <w:r>
        <w:t>Utilizing Knowledge Systems for Evidence-based Practices</w:t>
      </w:r>
    </w:p>
    <w:p/>
    <w:p>
      <w:r>
        <w:t>MediConn Solutions has always prioritized evidence-based practices. In 2023, we implemented a new data analysis tool that allowed us to derive actionable insights from our knowledge systems, leading to a 15% improvement in operational efficiency. Our collaboration with the IT department has been instrumental in this successful implementation.</w:t>
      </w:r>
    </w:p>
    <w:p/>
    <w:p>
      <w:pPr>
        <w:pStyle w:val="Heading2"/>
      </w:pPr>
      <w:r>
        <w:t>Conclusion</w:t>
      </w:r>
    </w:p>
    <w:p/>
    <w:p>
      <w:r>
        <w:t>By effectively incorporating new medications into our knowledge systems, we can enhance accuracy and safety in prescription management. Promoting a culture of evidence-based practice supported by our knowledge systems is key. The next steps include refining our knowledge system integration processes and conducting regular audits for quality assurance. Together, we can ensure our virtual healthcare services continue to deliver reliable, high-quality 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