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HHS CPGs Integration for Enhanced Cybersecurity</w:t>
      </w:r>
    </w:p>
    <w:p/>
    <w:p>
      <w:pPr>
        <w:pStyle w:val="Heading2"/>
      </w:pPr>
      <w:r>
        <w:t>Introduction</w:t>
      </w:r>
    </w:p>
    <w:p/>
    <w:p>
      <w:r>
        <w:t>As MediConn Solutions strives to maintain and enhance our digital security, it is paramount that we align our cybersecurity protocols with the HHS Cybersecurity Performance Goals (CPGs). This document aims to explore potential strategies for integrating these guidelines into our virtual healthcare platform by Q4 2025. It will also address the compliance of our internal systems and third-party vendors, and our plans to effectively mitigate emerging cyber threats.</w:t>
      </w:r>
    </w:p>
    <w:p/>
    <w:p>
      <w:pPr>
        <w:pStyle w:val="Heading2"/>
      </w:pPr>
      <w:r>
        <w:t>Aligning Third-Party Vendors with HHS CPGs</w:t>
      </w:r>
    </w:p>
    <w:p/>
    <w:p>
      <w:r>
        <w:t>MediConn has been partnering with reputable third-party vendors for over five years. In 2021, we conducted a comprehensive vendor assessment, reviewing their operational and security practices. Although the assessment yield was satisfactory, we are constantly vigilant about the vendors' commitment to data privacy and security.</w:t>
      </w:r>
    </w:p>
    <w:p/>
    <w:p>
      <w:pPr>
        <w:pStyle w:val="Heading2"/>
      </w:pPr>
      <w:r>
        <w:t>Addressing Emerging Cyber Threats</w:t>
      </w:r>
    </w:p>
    <w:p/>
    <w:p>
      <w:r>
        <w:t>We've seen an increase in phishing attacks targeting our employees from 2019 to 2021, with a peak in attempted breaches during Q2 2020. Our IT team has taken proactive measures, such as implementing advanced email filters and conducting regular cybersecurity awareness training, to address this issue.</w:t>
      </w:r>
    </w:p>
    <w:p/>
    <w:p>
      <w:pPr>
        <w:pStyle w:val="Heading2"/>
      </w:pPr>
      <w:r>
        <w:t>Evaluating Current Cybersecurity Infrastructure</w:t>
      </w:r>
    </w:p>
    <w:p/>
    <w:p>
      <w:r>
        <w:t>In the month of September 2025, significant strides were made in fortifying MediConn's cybersecurity framework. Our team introduced four distinct checkpoints in line with the HHS Cybersecurity Performance Goals (CPGs). These checkpoints serve as a critical measure for validating the cybersecurity standards of third-party vendors prior to their integration into our virtual healthcare platform. This strategic move not only bolsters our overall security stance, but also ensures compliance and readiness against potential cyber threats.</w:t>
      </w:r>
    </w:p>
    <w:p/>
    <w:p>
      <w:pPr>
        <w:pStyle w:val="Heading2"/>
      </w:pPr>
      <w:r>
        <w:t>Conclusion</w:t>
      </w:r>
    </w:p>
    <w:p/>
    <w:p>
      <w:r>
        <w:t>The successful integration of HHS CPGs into our platform will significantly enhance our cybersecurity framework, ensuring data integrity and trust from our customers. Our third-party vendors must also align with these guidelines to guarantee a seamless and secure user experience. As cyber threats continue to evolve, we must stay proactive, constantly updating our security measures to counter these threats effectively. Moving forward, we need to prioritize regular audits, staff training, and the integration of advanced security technologies.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