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Strengthening Data Recovery for Virtual Care Delivery</w:t>
      </w:r>
    </w:p>
    <w:p/>
    <w:p>
      <w:pPr>
        <w:pStyle w:val="Heading2"/>
      </w:pPr>
      <w:r>
        <w:t>Introduction</w:t>
      </w:r>
    </w:p>
    <w:p/>
    <w:p>
      <w:r>
        <w:t>As MediConn Solutions continues to pioneer virtual healthcare, ensuring the continuity of our services through robust data recovery measures is paramount. This document outlines our strategic approach to fortifying data recovery capabilities, focusing on cloud misconfigurations. Our aim is to minimize interruptions to virtual care delivery and maintain the trust of our patients and stakeholders.</w:t>
      </w:r>
    </w:p>
    <w:p/>
    <w:p>
      <w:pPr>
        <w:pStyle w:val="Heading2"/>
      </w:pPr>
      <w:r>
        <w:t>Understanding the Implications of Cloud Misconfigurations</w:t>
      </w:r>
    </w:p>
    <w:p/>
    <w:p>
      <w:r>
        <w:t>Cloud misconfigurations can pose significant risks to any virtual healthcare service. If not detected and corrected promptly, they can lead to data breaches, exposing sensitive patient information, and potentially violating privacy laws. Moreover, cloud misconfigurations can also disrupt service continuity, negatively impacting patient experience and trust in the platform.</w:t>
      </w:r>
    </w:p>
    <w:p/>
    <w:p>
      <w:pPr>
        <w:pStyle w:val="Heading2"/>
      </w:pPr>
      <w:r>
        <w:t>Current Data Recovery Mechanisms and Their Limitations</w:t>
      </w:r>
    </w:p>
    <w:p/>
    <w:p>
      <w:r>
        <w:t>As of Q4 2025, MediConn uses automated data backup systems and mirrored databases to ensure data availability. However, these methods are not foolproof. In cases of major cloud misconfigurations, data recovery can take up to several hours, which can significantly disrupt the delivery of virtual healthcare services.</w:t>
      </w:r>
    </w:p>
    <w:p/>
    <w:p>
      <w:pPr>
        <w:pStyle w:val="Heading2"/>
      </w:pPr>
      <w:r>
        <w:t>Strategic Enhancements to Data Recovery Capabilities</w:t>
      </w:r>
    </w:p>
    <w:p/>
    <w:p>
      <w:r>
        <w:t>Moving forward, MediConn is exploring the potential of artificial intelligence (AI) in enhancing its data recovery capabilities. AI can help detect potential cloud misconfigurations in real-time and automate the recovery process. This approach could significantly reduce the time needed to restore services in the event of a disruption.</w:t>
      </w:r>
    </w:p>
    <w:p/>
    <w:p>
      <w:pPr>
        <w:pStyle w:val="Heading2"/>
      </w:pPr>
      <w:r>
        <w:t>Conclusion</w:t>
      </w:r>
    </w:p>
    <w:p/>
    <w:p>
      <w:r>
        <w:t>Strengthening MediConn's data recovery capabilities is a critical step towards ensuring uninterrupted virtual care delivery. The outlined strategic enhancements will mitigate risks associated with cloud misconfigurations. It is recommended that we initiate the necessary steps to bolster our data recovery mechanisms. This will not only boost our operational resilience but also fortify the trust our patients place in our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