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Q2 2024 Virtual Q&amp;A Sessions Report</w:t>
      </w:r>
    </w:p>
    <w:p/>
    <w:p>
      <w:pPr>
        <w:pStyle w:val="Heading2"/>
      </w:pPr>
      <w:r>
        <w:t>Introduction</w:t>
      </w:r>
    </w:p>
    <w:p/>
    <w:p>
      <w:r>
        <w:t>This report provides a comprehensive overview of the Q2 2024 virtual Q&amp;A sessions hosted by Elexion Automotive. It aims to assess the engagement level, customer turnout and feedback received during these sessions. As a company committed to transparency and customer-centric technology, these insights will enable us to continuously improve our communication and products.</w:t>
      </w:r>
    </w:p>
    <w:p/>
    <w:p>
      <w:pPr>
        <w:pStyle w:val="Heading2"/>
      </w:pPr>
      <w:r>
        <w:t>Overview of Q&amp;A Sessions</w:t>
      </w:r>
    </w:p>
    <w:p/>
    <w:p>
      <w:r>
        <w:t>Elexion Automotive initiated its Q&amp;A sessions in early 2022 as a platform to foster direct communication between our product specialists and customers. These sessions, held bi-weekly, have become a staple in our customer relations strategy, allowing us to address customer concerns and provide in-depth product knowledge. Our Q&amp;A sessions focus on a variety of topics, from technical specifications of our electric vehicles to the latest software updates.</w:t>
      </w:r>
    </w:p>
    <w:p/>
    <w:p>
      <w:pPr>
        <w:pStyle w:val="Heading2"/>
      </w:pPr>
      <w:r>
        <w:t>Customer Engagement Metrics</w:t>
      </w:r>
    </w:p>
    <w:p/>
    <w:p>
      <w:r>
        <w:t>Beyond our Q&amp;A sessions, Elexion Automotive utilizes a variety of strategies to measure customer engagement. We track metrics such as website visits, social media interactions, and newsletter open rates. This data informs our marketing strategies and helps us continue to improve our customer engagement efforts. For example, in Q1 2024, our website saw a 15% increase in unique visits compared to the previous quarter.</w:t>
      </w:r>
    </w:p>
    <w:p/>
    <w:p>
      <w:pPr>
        <w:pStyle w:val="Heading2"/>
      </w:pPr>
      <w:r>
        <w:t>Key Takeaways from Customer Feedback</w:t>
      </w:r>
    </w:p>
    <w:p/>
    <w:p>
      <w:r>
        <w:t>Customer feedback collected from our Q&amp;A sessions and other channels have been instrumental in shaping our product development process. In 2023, for instance, feedback indicated a strong customer preference for extended battery life, leading to our team prioritizing this feature in subsequent models. We also saw a demand for additional color options, which we introduced in our 2024 vehicle lineup.</w:t>
      </w:r>
    </w:p>
    <w:p/>
    <w:p>
      <w:pPr>
        <w:pStyle w:val="Heading2"/>
      </w:pPr>
      <w:r>
        <w:t>Conclusion</w:t>
      </w:r>
    </w:p>
    <w:p/>
    <w:p>
      <w:r>
        <w:t>The Q2 2024 virtual Q&amp;A sessions offered valuable insights into customer sentiment and engagement. The turnout, feedback, and engagement metrics collected will guide us in tailoring future events, and improving our offerings. We must continue to leverage these sessions as a platform for open dialogue, and as an opportunity to further align our products with customer expectations.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