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Enhancing Dealer Network Relations &amp; Sales Strategy</w:t>
      </w:r>
    </w:p>
    <w:p/>
    <w:p>
      <w:pPr>
        <w:pStyle w:val="Heading2"/>
      </w:pPr>
      <w:r>
        <w:t>Introduction</w:t>
      </w:r>
    </w:p>
    <w:p/>
    <w:p>
      <w:r>
        <w:t>This document provides a strategic approach to strengthen Elexion Automotive's relationship with its North American dealer network while maintaining our robust direct-to-government sales. By leveraging Automotive Cloud's dealer performance management tools, we can gain insights to enhance our dealer interactions and improve our customer retention strategy. The strategic plan outlined herein will guide our efforts to balance our approach towards both the dealer network and the government sales channel effectively. This initiative aligns with Elexion's mission to accelerate the transition to zero-emission transportation.</w:t>
      </w:r>
    </w:p>
    <w:p/>
    <w:p>
      <w:pPr>
        <w:pStyle w:val="Heading2"/>
      </w:pPr>
      <w:r>
        <w:t>Sustaining Direct-to-Government Sales Performance</w:t>
      </w:r>
    </w:p>
    <w:p/>
    <w:p>
      <w:r>
        <w:t>In 2023, Elexion Automotive secured a significant contract with the Federal Government, supplying 250 electric vehicles for use in various government departments. This contract boosted our direct-to-government sales by 30%. Our team continues to focus on sustaining this sales performance by exploring new government contracts and tenders.</w:t>
      </w:r>
    </w:p>
    <w:p/>
    <w:p>
      <w:pPr>
        <w:pStyle w:val="Heading2"/>
      </w:pPr>
      <w:r>
        <w:t>Optimizing Dealer Network Engagement Using Automotive Cloud</w:t>
      </w:r>
    </w:p>
    <w:p/>
    <w:p>
      <w:r>
        <w:t>As of the beginning of 2025, we've seen our dealer network expand to encompass 45 independent dealerships spanning across the United States and Canada. This growth presents an opportunity for Elexion Automotive to leverage Automotive Cloud's Dealer Performance Management tool to enhance our relationships with these dealers and facilitate unified performance tracking. By doing so, we can ensure that our extensive dealer network is fully equipped to meet the demands of our customers, while also maintaining our strong direct-to-government sales channel. By early 2027, this strategy will be pivotal to sustaining our focus on user-centric technology, cross-border compliance, and zero-emission transportation.</w:t>
      </w:r>
    </w:p>
    <w:p/>
    <w:p>
      <w:pPr>
        <w:pStyle w:val="Heading2"/>
      </w:pPr>
      <w:r>
        <w:t>Implementing Data-Driven Customer Retention Strategies</w:t>
      </w:r>
    </w:p>
    <w:p/>
    <w:p>
      <w:r>
        <w:t>In 2024, Elexion Automotive implemented data-driven customer retention strategies that led to a 20% increase in customer loyalty. The strategies involved analyzing customer data to understand their preferences and offering personalized deals and services. By Q2 of 2025, the strategies resulted in a considerable reduction in customer churn rate.</w:t>
      </w:r>
    </w:p>
    <w:p/>
    <w:p>
      <w:pPr>
        <w:pStyle w:val="Heading2"/>
      </w:pPr>
      <w:r>
        <w:t>Conclusion</w:t>
      </w:r>
    </w:p>
    <w:p/>
    <w:p>
      <w:r>
        <w:t>This strategic approach will enable Elexion Automotive to harness the power of Automotive Cloud's tools to improve our relationship with the dealer network, while ensuring that our direct-to-government sales remain strong. The outlined customer retention strategies will further enhance our sales and service delivery. It's essential to continually monitor and adjust our strategies as market dynamics evolve. The next step is to coordinate with the respective department leads to discuss the implementation of these initiatives.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