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Direct-to-Customer Sales Transition Strategy</w:t>
      </w:r>
    </w:p>
    <w:p/>
    <w:p>
      <w:pPr>
        <w:pStyle w:val="Heading2"/>
      </w:pPr>
      <w:r>
        <w:t>Introduction</w:t>
      </w:r>
    </w:p>
    <w:p/>
    <w:p>
      <w:r>
        <w:t>This report explores potential strategies as Elexion Automotive considers a shift from dealership franchising to a direct-to-customer sales model. It aims to identify the key benefits and challenges of such a transition and offer strategic steps to maximize sales and margins. As the Director of Sales Operations, I have analyzed the current market trends, sales data, and operational capabilities to provide insights into this transition.</w:t>
      </w:r>
    </w:p>
    <w:p/>
    <w:p>
      <w:pPr>
        <w:pStyle w:val="Heading2"/>
      </w:pPr>
      <w:r>
        <w:t>The Direct-to-Customer Sales Model: Opportunities and Challenges</w:t>
      </w:r>
    </w:p>
    <w:p/>
    <w:p>
      <w:r>
        <w:t>Adopting a direct-to-customer sales model can drastically change our business operations. It can allow us to have better control over inventory, enhance customer experience, and streamline sales processes. However, it's essential to evaluate potential challenges, such as regulatory constraints, logistics management, and the need for significant investment in digital infrastructure.</w:t>
      </w:r>
    </w:p>
    <w:p/>
    <w:p>
      <w:pPr>
        <w:pStyle w:val="Heading2"/>
      </w:pPr>
      <w:r>
        <w:t>Strategic Steps for Successful Transition to Direct Sales</w:t>
      </w:r>
    </w:p>
    <w:p/>
    <w:p>
      <w:r>
        <w:t>Transitioning to a direct sales model requires strategic planning and execution. We must invest in training our sales team to manage the shift, reconfigure our marketing strategies, and develop an intuitive and robust online platform. Moreover, we need to establish a solid logistics and delivery network to ensure efficient vehicle delivery to customers.</w:t>
      </w:r>
    </w:p>
    <w:p/>
    <w:p>
      <w:pPr>
        <w:pStyle w:val="Heading2"/>
      </w:pPr>
      <w:r>
        <w:t>Analysis of Current Dealership Franchise Performance</w:t>
      </w:r>
    </w:p>
    <w:p/>
    <w:p>
      <w:r>
        <w:t>As we examine our current sales operations, it's noteworthy to acknowledge our extensive dealership network that was functional in the North American region as of November 2024. The network, which consisted of 127 franchise dealerships spread across the U.S. and Canada, served as a key conduit for our sales. This extensive network has facilitated our reach to customers, but as we strategize for higher sales margins in 2027, we need to critically evaluate the efficacy and cost implications of this dealership-based approach.</w:t>
      </w:r>
    </w:p>
    <w:p/>
    <w:p>
      <w:pPr>
        <w:pStyle w:val="Heading2"/>
      </w:pPr>
      <w:r>
        <w:t>Conclusion</w:t>
      </w:r>
    </w:p>
    <w:p/>
    <w:p>
      <w:r>
        <w:t>Transitioning to a direct-to-customer sales model presents Elexion Automotive with a unique opportunity to enhance customer relationships, increase sales, and improve margins. However, a successful transition requires strategic planning, market analysis, and operational adjustments. The next steps include a comprehensive review of our current sales processes, CRM systems, and potential investments for this shift. Your feedback and collaboration in this transition plan are crucial for our success.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