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Inventory Turnover Analysis</w:t>
      </w:r>
    </w:p>
    <w:p/>
    <w:p>
      <w:pPr>
        <w:pStyle w:val="Heading2"/>
      </w:pPr>
      <w:r>
        <w:t>Introduction</w:t>
      </w:r>
    </w:p>
    <w:p/>
    <w:p>
      <w:r>
        <w:t>To optimize our supply chain and maximize revenue, understanding the speed at which Elexion Automotive sells its vehicle inventory is crucial. This report will analyze factors affecting inventory turnover, including product demand and market trends. The data used is compiled from our sales and inventory management systems, providing a comprehensive view of our inventory lifecycle.</w:t>
      </w:r>
    </w:p>
    <w:p/>
    <w:p>
      <w:pPr>
        <w:pStyle w:val="Heading2"/>
      </w:pPr>
      <w:r>
        <w:t>Evaluation of Current Inventory Management Practices</w:t>
      </w:r>
    </w:p>
    <w:p/>
    <w:p>
      <w:r>
        <w:t>Elexion Automotive's inventory management system is meticulously designed to ensure smooth operations. Our inventory control department uses cutting-edge predictive analytics to manage stock levels effectively. As of Q2 2025, we've reduced our warehouse storage costs by 15% due to efficient inventory handling.</w:t>
      </w:r>
    </w:p>
    <w:p/>
    <w:p>
      <w:pPr>
        <w:pStyle w:val="Heading2"/>
      </w:pPr>
      <w:r>
        <w:t>Market Demand and Consumer Purchase Patterns</w:t>
      </w:r>
    </w:p>
    <w:p/>
    <w:p>
      <w:r>
        <w:t>The electric vehicle market has shown significant growth in recent years. Our market research team reported a 20% increase in consumer interest for electric vehicles in 2024 compared to the previous year. This trend is expected to continue, fueled by increasing environmental awareness among consumers.</w:t>
      </w:r>
    </w:p>
    <w:p/>
    <w:p>
      <w:pPr>
        <w:pStyle w:val="Heading2"/>
      </w:pPr>
      <w:r>
        <w:t>Analysis of Vehicle Inventory Turnover Rate</w:t>
      </w:r>
    </w:p>
    <w:p/>
    <w:p>
      <w:r>
        <w:t>Our supply chain department employs a range of strategies to optimize inventory turnover. We've invested significantly in our logistics infrastructure, allowing us to adapt quickly to market changes. As a result, our warehouse-to-sales floor time has improved by 10% since 2023.</w:t>
      </w:r>
    </w:p>
    <w:p/>
    <w:p>
      <w:pPr>
        <w:pStyle w:val="Heading2"/>
      </w:pPr>
      <w:r>
        <w:t>Conclusion</w:t>
      </w:r>
    </w:p>
    <w:p/>
    <w:p>
      <w:r>
        <w:t>Elexion Automotive's inventory turnover rate is a key indicator of our operational efficiency and market performance. Improving our understanding of this metric will enable us to streamline our inventory management practices and better align our production with market demand. Future efforts should focus on exploring ways to enhance forecasting accuracy and reduce holding costs. We should also consider implementing measures to respond faster to changing market trends.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