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Lead Analysis and Assignment Metrics</w:t>
      </w:r>
    </w:p>
    <w:p/>
    <w:p>
      <w:pPr>
        <w:pStyle w:val="Heading2"/>
      </w:pPr>
      <w:r>
        <w:t>Introduction</w:t>
      </w:r>
    </w:p>
    <w:p/>
    <w:p>
      <w:r>
        <w:t>As Elexion Automotive expands its reach in the North American electric vehicle market, the effective management and tracking of our customer leads have become increasingly significant. It is essential to understand the performance of our Customer Relationship Management (CRM) system in terms of lead assignments and acceptance rates. This report provides an in-depth analysis of these aspects to help us refine our strategies, improve our lead management, and ultimately increase our conversion rates.</w:t>
      </w:r>
    </w:p>
    <w:p/>
    <w:p>
      <w:pPr>
        <w:pStyle w:val="Heading2"/>
      </w:pPr>
      <w:r>
        <w:t>Overview of CRM Performance Metrics</w:t>
      </w:r>
    </w:p>
    <w:p/>
    <w:p>
      <w:r>
        <w:t>In Q3 2021, our CRM system showed a 17% increase in customer engagement rates compared to Q2. The churn rate has been steadily decreasing, landing at 3.5% by the end of the period. Additionally, the system's average response time improved by 2 seconds, a significant achievement considering the increased volume of inquiries.</w:t>
      </w:r>
    </w:p>
    <w:p/>
    <w:p>
      <w:pPr>
        <w:pStyle w:val="Heading2"/>
      </w:pPr>
      <w:r>
        <w:t>Detailed Analysis of Weekly Lead Assignments</w:t>
      </w:r>
    </w:p>
    <w:p/>
    <w:p>
      <w:r>
        <w:t>The CRM system has been instrumental in managing customer inquiries, with an average of 4,000 queries handled per week. The majority of these inquiries (approximately 60%) are related to product specifications and availability. Interestingly, inquiries about our sustainability initiatives have also been on the rise, making up about 20% of the total.</w:t>
      </w:r>
    </w:p>
    <w:p/>
    <w:p>
      <w:pPr>
        <w:pStyle w:val="Heading2"/>
      </w:pPr>
      <w:r>
        <w:t>Evaluation of Lead Assignment Acceptance Rates</w:t>
      </w:r>
    </w:p>
    <w:p/>
    <w:p>
      <w:r>
        <w:t>Our CRM platform has played a crucial role in enhancing our customer service standards. For instance, the system's ticket resolution feature has led to a decrease in ticket backlog by 15% over the last quarter. The average resolution time has also reduced by 25% lending to an overall improvement in customer satisfaction scores.</w:t>
      </w:r>
    </w:p>
    <w:p/>
    <w:p>
      <w:pPr>
        <w:pStyle w:val="Heading2"/>
      </w:pPr>
      <w:r>
        <w:t>Conclusion</w:t>
      </w:r>
    </w:p>
    <w:p/>
    <w:p>
      <w:r>
        <w:t>The evaluation of our CRM in terms of lead assignment and acceptance rates underscores the critical role these metrics play in our business development efforts. This report indicates areas for potential improvement and offers insights to enhance lead conversion. As we continue to prioritize sustainability and user-centric approaches, refining our CRM strategies will significantly contribute to our growth. Going forward, it is recommended to maintain regular monitoring and analysis of these metrics for continual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