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 Driven Sales Strategy</w:t>
      </w:r>
    </w:p>
    <w:p/>
    <w:p>
      <w:pPr>
        <w:pStyle w:val="Heading2"/>
      </w:pPr>
      <w:r>
        <w:t>Introduction</w:t>
      </w:r>
    </w:p>
    <w:p/>
    <w:p>
      <w:r>
        <w:t>As Elexion Automotive continues to accelerate the transition to zero-emission transportation, our customer data is becoming an invaluable resource. This document outlines a strategy to leverage our CRM data to better understand our customers' online behavior and its impact on sales. The objective is to identify patterns that can be used to refine our sales processes, enhance user experience, and ultimately drive revenue growth.</w:t>
      </w:r>
    </w:p>
    <w:p/>
    <w:p>
      <w:pPr>
        <w:pStyle w:val="Heading2"/>
      </w:pPr>
      <w:r>
        <w:t>CRM Data: Acquisition and Management</w:t>
      </w:r>
    </w:p>
    <w:p/>
    <w:p>
      <w:r>
        <w:t>In line with the sales policy instituted in July 2021, our sales team utilizes our CRM system to maintain a proactive touchpoint strategy with prospective clients. Typically, outreach to warm leads occurs on a four-day cycle, which has been set as our standard engagement frequency. However, this contact frequency isn't rigid; it can be adjusted based on specific customer requests, allowing for a more personalized customer experience. This approach is a testament to our commitment to fostering strong customer relationships and driving sales through effective CRM data management.</w:t>
      </w:r>
    </w:p>
    <w:p/>
    <w:p>
      <w:pPr>
        <w:pStyle w:val="Heading2"/>
      </w:pPr>
      <w:r>
        <w:t>Understanding Customer Online Behavior</w:t>
      </w:r>
    </w:p>
    <w:p/>
    <w:p>
      <w:r>
        <w:t>Our marketing team has been leveraging social media analytics tools to understand how our customers engage with our content online. We've seen a steady increase in engagement on our Instagram and Facebook pages, with a 20% increase in likes and comments in Q3 2023 compared to Q3 2022. We've also noticed a significant increase in website visits originating from these social media platforms, indicating a successful marketing strategy.</w:t>
      </w:r>
    </w:p>
    <w:p/>
    <w:p>
      <w:pPr>
        <w:pStyle w:val="Heading2"/>
      </w:pPr>
      <w:r>
        <w:t>Turning Data into Sales Opportunities</w:t>
      </w:r>
    </w:p>
    <w:p/>
    <w:p>
      <w:r>
        <w:t>In the past, our sales team has successfully used demographic data to target specific customer segments. For instance, our 2022 'Go Green' campaign targeting environmentally-conscious millennials led to a 15% increase in sales for that quarter. However, we're continuously exploring ways to refine our data-driven sales strategies to maximize efficiency and profits.</w:t>
      </w:r>
    </w:p>
    <w:p/>
    <w:p>
      <w:pPr>
        <w:pStyle w:val="Heading2"/>
      </w:pPr>
      <w:r>
        <w:t>Conclusion</w:t>
      </w:r>
    </w:p>
    <w:p/>
    <w:p>
      <w:r>
        <w:t>By harnessing the power of CRM data, Elexion Automotive can gain a deeper understanding of our customers' online behavior and how it influences sales. This knowledge, in turn, enables us to optimize our sales processes and improve customer engagement. The strategic use of CRM data will continue to be a key driver of our growth as we move towards our 2025 goals. Together, we can make Elexion Automotive a leader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