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EV Sales Analysis: Impact of ADAS Features</w:t>
      </w:r>
    </w:p>
    <w:p/>
    <w:p>
      <w:pPr>
        <w:pStyle w:val="Heading2"/>
      </w:pPr>
      <w:r>
        <w:t>Introduction</w:t>
      </w:r>
    </w:p>
    <w:p/>
    <w:p>
      <w:r>
        <w:t>This report provides an in-depth analysis of Elexion Automotive's EV sales performance in 2024 following the implementation of advanced ADAS features. It aims to understand the correlation between product innovation and sales trends. As an organization committed to sustainability and user-centric technology, it is essential to evaluate the market's response to our innovations. The insights derived from this analysis will guide future product development and marketing strategies.</w:t>
      </w:r>
    </w:p>
    <w:p/>
    <w:p>
      <w:pPr>
        <w:pStyle w:val="Heading2"/>
      </w:pPr>
      <w:r>
        <w:t>Overview of 2024 EV Sales Performance</w:t>
      </w:r>
    </w:p>
    <w:p/>
    <w:p>
      <w:r>
        <w:t>In 2024, Elexion Automotive broadened its portfolio by introducing two new mid-range models, contributing to a diverse product offering. The company's global distribution network expanded to include 28 additional dealerships, strengthening its retail footprint. Furthermore, the last quarter of 2024 saw a significant increase in partnerships with fleet operators, contributing to the overall sales volume.</w:t>
      </w:r>
    </w:p>
    <w:p/>
    <w:p>
      <w:pPr>
        <w:pStyle w:val="Heading2"/>
      </w:pPr>
      <w:r>
        <w:t>Analysis of ADAS Feature Adoption</w:t>
      </w:r>
    </w:p>
    <w:p/>
    <w:p>
      <w:r>
        <w:t>Elexion Automotive implemented next-generation ADAS features into its electric vehicle models in early 2024, setting a new standard for safety in the industry. The development and integration process was successfully managed by our dedicated R&amp;D department, which conducted extensive pre-launch testing. The company also ran a series of training seminars for dealership staff to correctly demo the new features to potential buyers.</w:t>
      </w:r>
    </w:p>
    <w:p/>
    <w:p>
      <w:pPr>
        <w:pStyle w:val="Heading2"/>
      </w:pPr>
      <w:r>
        <w:t>Customer Response and Market Trends</w:t>
      </w:r>
    </w:p>
    <w:p/>
    <w:p>
      <w:r>
        <w:t>In 2024, customer feedback on vehicle usability and comfort remained largely positive, with particular praise for our intuitive user interface. The broader market trend toward electric vehicles continued to grow, with industry forecasts predicting a steady increase in market share over the coming years. Elexion's commitment to sustainability resonated with the evolving customer preferences in the automotive market.</w:t>
      </w:r>
    </w:p>
    <w:p/>
    <w:p>
      <w:pPr>
        <w:pStyle w:val="Heading2"/>
      </w:pPr>
      <w:r>
        <w:t>Conclusion</w:t>
      </w:r>
    </w:p>
    <w:p/>
    <w:p>
      <w:r>
        <w:t>The data suggests that the implementation of advanced ADAS features contributed positively to our EV sales in 2024. However, a holistic assessment considering other market trends and customer feedback is essential for a comprehensive understanding. These insights will inform our future product development and strategic marketing decisions. Continuous monitoring of market trends and customer preferences is recommended for sustained growth.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