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 Integration in ADAS: A Roadmap</w:t>
      </w:r>
    </w:p>
    <w:p/>
    <w:p>
      <w:pPr>
        <w:pStyle w:val="Heading2"/>
      </w:pPr>
      <w:r>
        <w:t>Introduction</w:t>
      </w:r>
    </w:p>
    <w:p/>
    <w:p>
      <w:r>
        <w:t>As the automotive industry continues its pivot towards electric vehicles, Elexion Automotive remains at the forefront of innovation, particularly in the realm of Advanced Driver-Assistance Systems (ADAS). Leveraging artificial intelligence and machine learning capabilities in ADAS can significantly enhance the end-user experience and overall vehicle performance. This document aims to assess our current technological positioning and explore the pathways to successfully integrate AI in our ADAS by 2026.</w:t>
      </w:r>
    </w:p>
    <w:p/>
    <w:p>
      <w:pPr>
        <w:pStyle w:val="Heading2"/>
      </w:pPr>
      <w:r>
        <w:t>Anticipated Industry Trends and Regulatory Considerations</w:t>
      </w:r>
    </w:p>
    <w:p/>
    <w:p>
      <w:r>
        <w:t>In the automotive sector, we are witnessing a global push towards electric vehicles. This is primarily driven by sustainability efforts and increasingly stringent emission regulations. By 2030, it is estimated that over 70% of all new cars sold will be electric. In terms of regulatory considerations, we foresee the introduction of more rigorous safety standards for autonomous vehicles.</w:t>
      </w:r>
    </w:p>
    <w:p/>
    <w:p>
      <w:pPr>
        <w:pStyle w:val="Heading2"/>
      </w:pPr>
      <w:r>
        <w:t>Current Positioning: ADAS and AI-Machine Learning Integration</w:t>
      </w:r>
    </w:p>
    <w:p/>
    <w:p>
      <w:r>
        <w:t>Our 2024 external survey results indicate a strong customer inclination towards autonomous driving technology. A notable 74% of respondents favored utilizing the advanced features of our ADAS, such as Adaptive Cruise Control with Active Lane Centering and Stop and Go. This data suggests a substantial customer preference for autonomy over traditional driving methods. As we continue to integrate AI and machine learning into our ADAS technology, these findings serve as a positive indicator of our ability to meet the evolving demands of our user base while enhancing their driving experience.</w:t>
      </w:r>
    </w:p>
    <w:p/>
    <w:p>
      <w:pPr>
        <w:pStyle w:val="Heading2"/>
      </w:pPr>
      <w:r>
        <w:t>Developing a User-Centric ADAS: Challenges and Opportunities</w:t>
      </w:r>
    </w:p>
    <w:p/>
    <w:p>
      <w:r>
        <w:t>The development of a user-centric ADAS presents both challenges and opportunities. Some of the key challenges include ensuring system reliability, dealing with varying driving conditions, and integrating the system seamlessly with other vehicle technologies. On the other hand, opportunities include the potential to increase driver safety and comfort, and to enhance the overall user experience.</w:t>
      </w:r>
    </w:p>
    <w:p/>
    <w:p>
      <w:pPr>
        <w:pStyle w:val="Heading2"/>
      </w:pPr>
      <w:r>
        <w:t>Conclusion</w:t>
      </w:r>
    </w:p>
    <w:p/>
    <w:p>
      <w:r>
        <w:t>Elexion Automotive's commitment to innovation and sustainability places us in a strong position to integrate AI in our ADAS. However, the landscape is rapidly evolving, necessitating proactive strategies to navigate regulatory changes and industry trends. Through robust planning and user-centric design, we can provide a seamless driving experience while maintaining our position as a leader in the electric vehicle market. The insights from this analysis will inform our roadmap towards achieving this goal by 2026.</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