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Q4 2024 Cybersecurity Analysis Report</w:t>
      </w:r>
    </w:p>
    <w:p/>
    <w:p>
      <w:pPr>
        <w:pStyle w:val="Heading2"/>
      </w:pPr>
      <w:r>
        <w:t>Introduction</w:t>
      </w:r>
    </w:p>
    <w:p/>
    <w:p>
      <w:r>
        <w:t>This document presents a thorough review of our cybersecurity team's activities during Q4 2024. It includes an analysis of external market data, details on potential security threats, and actions taken to mitigate risks. The report aims to provide a comprehensive understanding of our cybersecurity posture, affirming Elexion Automotive's commitment to data protection and secure operations.</w:t>
      </w:r>
    </w:p>
    <w:p/>
    <w:p>
      <w:pPr>
        <w:pStyle w:val="Heading2"/>
      </w:pPr>
      <w:r>
        <w:t>Cybersecurity Threat Landscape Overview</w:t>
      </w:r>
    </w:p>
    <w:p/>
    <w:p>
      <w:r>
        <w:t>As of Q2 2024, the automotive industry has seen an increase in cybersecurity threats. In particular, threat actors have shown a preference for targeting user-interactive elements in vehicle software. The frequency of these attacks has grown by approximately 20% compared to the same period in 2023, prompting the industry as a whole to reconsider its cybersecurity protocols and strategies.</w:t>
      </w:r>
    </w:p>
    <w:p/>
    <w:p>
      <w:pPr>
        <w:pStyle w:val="Heading2"/>
      </w:pPr>
      <w:r>
        <w:t>External Market Data Analysis</w:t>
      </w:r>
    </w:p>
    <w:p/>
    <w:p>
      <w:r>
        <w:t>Elexion Automotive has a dedicated Market Research team that consistently monitors external market data to inform business decisions. In Q3 2024, the team analyzed the growing popularity of electric vehicles in the North American market, noting a 15% increase in sales compared to Q3 2023. This data has been critical in shaping Elexion’s marketing and production strategies.</w:t>
      </w:r>
    </w:p>
    <w:p/>
    <w:p>
      <w:pPr>
        <w:pStyle w:val="Heading2"/>
      </w:pPr>
      <w:r>
        <w:t>Security Measures and Mitigation Strategies Implemented</w:t>
      </w:r>
    </w:p>
    <w:p/>
    <w:p>
      <w:r>
        <w:t>In response to the evolving cybersecurity landscape, Elexion Automotive implemented several new security measures in Q2 2024. These included advanced firewall systems, regular penetration testing, and stricter access controls. This proactive approach has resulted in a 30% decrease in detected vulnerabilities compared to Q1 2024.</w:t>
      </w:r>
    </w:p>
    <w:p/>
    <w:p>
      <w:pPr>
        <w:pStyle w:val="Heading2"/>
      </w:pPr>
      <w:r>
        <w:t>Conclusion</w:t>
      </w:r>
    </w:p>
    <w:p/>
    <w:p>
      <w:r>
        <w:t>In conclusion, our cybersecurity team was proactive in analyzing external market data, identifying potential threats, and implementing necessary measures during Q4 2024. This diligent approach has ensured the continued security and integrity of our operations. It's recommended to continue investing in cutting-edge cybersecurity technologies and practices to keep pace with evolving threats. Let's keep driving forward our mission for sustainable, secure, and user-centric electric vehicles.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