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Cybersecurity Audit Summary Report</w:t>
      </w:r>
    </w:p>
    <w:p/>
    <w:p>
      <w:pPr>
        <w:pStyle w:val="Heading2"/>
      </w:pPr>
      <w:r>
        <w:t>Introduction</w:t>
      </w:r>
    </w:p>
    <w:p/>
    <w:p>
      <w:r>
        <w:t>This report provides an overview of the cybersecurity audits performed by our team for the year 2025. The focus of these audits has been Elexion Automotive's customer web portal, a pivotal aspect of our digital infrastructure. Our goal is to ensure the highest level of security, integrity, and customer trust. The report details the frequency of these audits, the findings, and the implemented countermeasures.</w:t>
      </w:r>
    </w:p>
    <w:p/>
    <w:p>
      <w:pPr>
        <w:pStyle w:val="Heading2"/>
      </w:pPr>
      <w:r>
        <w:t>Audit Frequency and Procedure Overview</w:t>
      </w:r>
    </w:p>
    <w:p/>
    <w:p>
      <w:r>
        <w:t>Elexion Automotive's cybersecurity team follows a standard procedure in conducting security audits. The process involves identifying potential risks, assessing vulnerabilities, and recommending action plans to mitigate identified threats. Periodic audits are scheduled at regular intervals throughout the year to ensure the continuous safety and security of our systems.</w:t>
      </w:r>
    </w:p>
    <w:p/>
    <w:p>
      <w:pPr>
        <w:pStyle w:val="Heading2"/>
      </w:pPr>
      <w:r>
        <w:t>Key Findings from 2025 Audits</w:t>
      </w:r>
    </w:p>
    <w:p/>
    <w:p>
      <w:r>
        <w:t>The cybersecurity audits conducted in 2025 revealed a 15% reduction in system vulnerabilities compared to the previous year. The cybersecurity team has attributed this improvement to the enhanced security measures implemented across Elexion's digital platforms. The team continues to monitor the systems for potential threats and ensure the highest level of security.</w:t>
      </w:r>
    </w:p>
    <w:p/>
    <w:p>
      <w:pPr>
        <w:pStyle w:val="Heading2"/>
      </w:pPr>
      <w:r>
        <w:t>Countermeasures and Security Enhancements</w:t>
      </w:r>
    </w:p>
    <w:p/>
    <w:p>
      <w:r>
        <w:t>Based on the findings from the 2025 audits, Elexion Automotive has invested heavily in security enhancements and countermeasures. The company has rolled out multi-layered security protocols to strengthen its digital platforms, including the implementation of advanced intrusion detection and prevention systems. These measures aim to fortify Elexion's digital infrastructure and safeguard customer data.</w:t>
      </w:r>
    </w:p>
    <w:p/>
    <w:p>
      <w:pPr>
        <w:pStyle w:val="Heading2"/>
      </w:pPr>
      <w:r>
        <w:t>Conclusion</w:t>
      </w:r>
    </w:p>
    <w:p/>
    <w:p>
      <w:r>
        <w:t>The 2025 cybersecurity audits have helped us maintain the integrity of our customer web portal and identify areas for improvement. Our rigorous auditing process, coupled with timely implementation of countermeasures, has reinforced our commitment to customer data security. Moving forward, we recommend maintaining the same frequency of audits while continuously updating our security measures. It is essential to stay ahead of potential cybersecurity threats to ensure customer trust and compliance with regulatory standards.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