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Automotive Cybersecurity Landscape: Q4 2025 Analysis</w:t>
      </w:r>
    </w:p>
    <w:p/>
    <w:p>
      <w:pPr>
        <w:pStyle w:val="Heading2"/>
      </w:pPr>
      <w:r>
        <w:t>Introduction</w:t>
      </w:r>
    </w:p>
    <w:p/>
    <w:p>
      <w:r>
        <w:t>As Elexion Automotive continues to lead in the electric vehicle industry, ensuring the security of our systems and consumer data is paramount. This document provides an analysis of the external cybersecurity market data relevant to the automotive industry, as discussed in the April 2025 article from Help Net Security. Our focus is to identify potential threats, understand their implications, and strategize effective countermeasures to ensure our consumer's safety and trust.</w:t>
      </w:r>
    </w:p>
    <w:p/>
    <w:p>
      <w:pPr>
        <w:pStyle w:val="Heading2"/>
      </w:pPr>
      <w:r>
        <w:t>Evolving Cybersecurity Threat Landscape in Automotive Industry</w:t>
      </w:r>
    </w:p>
    <w:p/>
    <w:p>
      <w:r>
        <w:t>As of Q3 2025, the automotive industry has seen an increase in the sophistication of phishing attacks by 15% compared to the previous year. Attackers are often targeting employees in supply chain management and manufacturing departments, aiming to disrupt the production process. It is essential to provide adequate training to these departments to ensure they are equipped to identify and counter such threats.</w:t>
      </w:r>
    </w:p>
    <w:p/>
    <w:p>
      <w:pPr>
        <w:pStyle w:val="Heading2"/>
      </w:pPr>
      <w:r>
        <w:t>Implications of Cybersecurity Breaches for Consumer Data and Safety</w:t>
      </w:r>
    </w:p>
    <w:p/>
    <w:p>
      <w:r>
        <w:t>Cybersecurity breaches in the automotive industry can have grave implications ranging from identity theft to compromised vehicle functionality. For instance, in 2024, a major auto manufacturer experienced a breach that led to unauthorized access of over 500,000 customer accounts. As a cybersecurity specialist, it's crucial to understand the potential impact of these breaches on consumers to develop effective mitigation strategies.</w:t>
      </w:r>
    </w:p>
    <w:p/>
    <w:p>
      <w:pPr>
        <w:pStyle w:val="Heading2"/>
      </w:pPr>
      <w:r>
        <w:t>1. Evolving Cybersecurity Threat Landscape in the Automotive Industry</w:t>
      </w:r>
    </w:p>
    <w:p/>
    <w:p>
      <w:r>
        <w:t>In light of the escalating cybersecurity threats in the automotive sector, Elexion Automotive has proactively taken measures to safeguard consumer data and system integrity. Acknowledging the staggering $22.5 billion in costs borne by the industry in 2024 due to cyberattacks, with data leakage constituting nearly 89% of this amount, Elexion has prioritized data security. In Q3 2025, a comprehensive town hall meeting was convened to discuss and analyze external market data pertinent to these concerns. This initiative effectively underscored the need to bolster consumer data protection and navigate the potential system downtime costs, which approximated 8.4% of the total cyberattack expenses in the previous year.</w:t>
      </w:r>
    </w:p>
    <w:p/>
    <w:p>
      <w:pPr>
        <w:pStyle w:val="Heading2"/>
      </w:pPr>
      <w:r>
        <w:t>Cybersecurity Best Practices and Compliance Measures for Automotive Industry</w:t>
      </w:r>
    </w:p>
    <w:p/>
    <w:p>
      <w:r>
        <w:t>Elexion Automotive has been following industry-standard compliance measures such as the ISO 27001 and NIST cybersecurity framework. In the first half of 2025, our cybersecurity audits revealed a compliance level of 98%, which is an improvement from the 95% compliance level in 2024. Continual adherence to these standards will ensure that our systems remain robust against potential cyber threats.</w:t>
      </w:r>
    </w:p>
    <w:p/>
    <w:p>
      <w:pPr>
        <w:pStyle w:val="Heading2"/>
      </w:pPr>
      <w:r>
        <w:t>Conclusion</w:t>
      </w:r>
    </w:p>
    <w:p/>
    <w:p>
      <w:r>
        <w:t>The cybersecurity landscape in the automotive industry is evolving, and understanding these changes is vital for protecting our consumer data and safety. By acknowledging potential threats, their implications, and adopting industry best practices, we can mitigate risks and ensure compliance. We must continue to stay abreast of emerging threats and adapt our cybersecurity measures accordingly. Let's take these insights and plan our next steps to fortify our defenses for the coming year.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