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Automotive Cybersecurity Market Analysis - Q4 2025</w:t>
      </w:r>
    </w:p>
    <w:p/>
    <w:p>
      <w:pPr>
        <w:pStyle w:val="Heading2"/>
      </w:pPr>
      <w:r>
        <w:t>Introduction</w:t>
      </w:r>
    </w:p>
    <w:p/>
    <w:p>
      <w:r>
        <w:t>As Elexion Automotive continues to innovate in the electric vehicle market, protection of consumer data and safety remains a paramount concern. This document provides an analysis of relevant external cybersecurity market data, with a focus on trends and vulnerabilities in the automotive industry. Our goal is to identify potential threats and develop robust strategies to safeguard our systems and customers.</w:t>
      </w:r>
    </w:p>
    <w:p/>
    <w:p>
      <w:pPr>
        <w:pStyle w:val="Heading2"/>
      </w:pPr>
      <w:r>
        <w:t>Emerging Cybersecurity Threats and Vulnerabilities</w:t>
      </w:r>
    </w:p>
    <w:p/>
    <w:p>
      <w:r>
        <w:t>The rapid advancement in vehicle technology and connectivity has introduced a new set of cybersecurity threats. Malware attacks, ransomware, and data breaches have become increasingly common. Recent studies show that 24% of automotive companies were victims of ransomware attacks in 2023, with the Information Technology department being the most targeted. It's crucial for organizations to stay vigilant and continuously monitor these threats.</w:t>
      </w:r>
    </w:p>
    <w:p/>
    <w:p>
      <w:pPr>
        <w:pStyle w:val="Heading2"/>
      </w:pPr>
      <w:r>
        <w:t>Overview of Automotive Cybersecurity Landscape</w:t>
      </w:r>
    </w:p>
    <w:p/>
    <w:p>
      <w:r>
        <w:t>In a bid to bolster our cybersecurity defenses, our team at Elexion Automotive has strategically utilized external market insights from Q3 2025 to enhance our Q4 2025 software updates. The data-driven approach was geared towards mitigating the risk of remote malware attacks, which had been a common vulnerability amongst our industry peers in the previous quarter. This proactive stance is expected to fortify our systems, ensuring the safety of consumer data and the integrity of our vehicles, thus aligning with our mission of promoting zero-emissions transportation without compromising on cybersecurity.</w:t>
      </w:r>
    </w:p>
    <w:p/>
    <w:p>
      <w:pPr>
        <w:pStyle w:val="Heading2"/>
      </w:pPr>
      <w:r>
        <w:t>Recommended Cybersecurity Measures for Elexion Automotive</w:t>
      </w:r>
    </w:p>
    <w:p/>
    <w:p>
      <w:r>
        <w:t>To bolster our cybersecurity defenses, it's recommended that Elexion Automotive implement a robust intrusion detection system (IDS) and regularly conduct security audits. It's also crucial to ensure that we have a comprehensive disaster recovery plan in place. Moreover, employee training plays a crucial role in cybersecurity. As such, we should aim to increase cybersecurity training sessions by 30% in 2026.</w:t>
      </w:r>
    </w:p>
    <w:p/>
    <w:p>
      <w:pPr>
        <w:pStyle w:val="Heading2"/>
      </w:pPr>
      <w:r>
        <w:t>Conclusion</w:t>
      </w:r>
    </w:p>
    <w:p/>
    <w:p>
      <w:r>
        <w:t>Understanding the external cybersecurity market landscape and emerging threats is essential in maintaining robust protective measures at Elexion Automotive. The recommended strategies highlight areas of focus and potential improvements to our current systems. By staying ahead of these threats, we can continue to provide our customers with safe, reliable electric vehicles and protect their personal data.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