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Cybersecurity Maintenance Report: Elexion Automotive</w:t>
      </w:r>
    </w:p>
    <w:p/>
    <w:p>
      <w:pPr>
        <w:pStyle w:val="Heading2"/>
      </w:pPr>
      <w:r>
        <w:t>Introduction</w:t>
      </w:r>
    </w:p>
    <w:p/>
    <w:p>
      <w:r>
        <w:t>This report provides a comprehensive overview of our cybersecurity team's maintenance efforts in 2025, with a particular focus on the customer web portal. We've analyzed all significant activities, including system downtime incidents, potential cyberattacks, and preventive measures. Our aim is to provide transparency regarding our efforts to protect user data and maintain service availability. This report should serve as a reference for understanding the challenges we faced in 2025 and the preventive steps we took.</w:t>
      </w:r>
    </w:p>
    <w:p/>
    <w:p>
      <w:pPr>
        <w:pStyle w:val="Heading2"/>
      </w:pPr>
      <w:r>
        <w:t>Overview of 2025 Cybersecurity Maintenance Activities</w:t>
      </w:r>
    </w:p>
    <w:p/>
    <w:p>
      <w:r>
        <w:t>In 2025, our cybersecurity team has been actively engaged in routine maintenance and upgrade of our security infrastructure. Activities included bi-annual penetration testing, daily monitoring of our internal systems, and quarterly audits of our security protocols. We also implemented advanced AI-based threat detection solutions to enhance our overall security preparedness.</w:t>
      </w:r>
    </w:p>
    <w:p/>
    <w:p>
      <w:pPr>
        <w:pStyle w:val="Heading2"/>
      </w:pPr>
      <w:r>
        <w:t>Analysis of Identified Cyber Threats and Attacks</w:t>
      </w:r>
    </w:p>
    <w:p/>
    <w:p>
      <w:r>
        <w:t>Throughout 2025, our cybersecurity team identified and mitigated various cyber threats. We experienced a 15% increase in phishing attempts and a 10% rise in malware attacks. Our robust security measures allowed us to respond effectively, minimizing potential damage to our internal systems.</w:t>
      </w:r>
    </w:p>
    <w:p/>
    <w:p>
      <w:pPr>
        <w:pStyle w:val="Heading2"/>
      </w:pPr>
      <w:r>
        <w:t>Detailed Review of Customer Web Portal Downtime Incidents</w:t>
      </w:r>
    </w:p>
    <w:p/>
    <w:p>
      <w:r>
        <w:t>During 2025, our customer web portal experienced a few instances of downtime, mainly due to scheduled maintenance and software updates. We managed to keep the average downtime to less than 0.05% of the total operational hours, ensuring minimal disruption to our customers' experience.</w:t>
      </w:r>
    </w:p>
    <w:p/>
    <w:p>
      <w:pPr>
        <w:pStyle w:val="Heading2"/>
      </w:pPr>
      <w:r>
        <w:t>Conclusion</w:t>
      </w:r>
    </w:p>
    <w:p/>
    <w:p>
      <w:r>
        <w:t>In 2025, our cybersecurity team faced numerous challenges, including a range of cyber threats and attacks. The customer web portal was one area of focus, with several maintenance activities carried out to enhance its security. While we had some instances of system downtime, these were efficiently handled to minimize disruption to our customers. Moving forward, we will continue to enhance our cybersecurity measures to ensure the highest level of data protection and service availability.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