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Cybersecurity and OTA Updates Analysis</w:t>
      </w:r>
    </w:p>
    <w:p/>
    <w:p>
      <w:pPr>
        <w:pStyle w:val="Heading2"/>
      </w:pPr>
      <w:r>
        <w:t>Introduction</w:t>
      </w:r>
    </w:p>
    <w:p/>
    <w:p>
      <w:r>
        <w:t>As part of our continuous efforts to maintain the highest standards of cybersecurity in our electric vehicles, we have conducted a comprehensive review of the updates performed throughout 2025. This analysis, performed by Ethan Thompson's team, focuses on the extent to which over-the-air (OTA) updates have been utilized. The insights gained from this will help us understand the current state and plan better for the future. We hope that it will also foster better cooperation between all departments involved.</w:t>
      </w:r>
    </w:p>
    <w:p/>
    <w:p>
      <w:pPr>
        <w:pStyle w:val="Heading2"/>
      </w:pPr>
      <w:r>
        <w:t>Overview of 2025 Cybersecurity Updates</w:t>
      </w:r>
    </w:p>
    <w:p/>
    <w:p>
      <w:r>
        <w:t>Throughout 2025, Elexion Automotive's cybersecurity team has been continuously working to fortify our digital defenses. This year, we've seen a significant 35% increase in the number of cybersecurity updates compared to 2024. These updates were primarily deployed to enhance our in-vehicle infotainment systems and cloud-based services, ensuring a secure and seamless experience for our customers.</w:t>
      </w:r>
    </w:p>
    <w:p/>
    <w:p>
      <w:pPr>
        <w:pStyle w:val="Heading2"/>
      </w:pPr>
      <w:r>
        <w:t>Insights into OTA Updates Implementation</w:t>
      </w:r>
    </w:p>
    <w:p/>
    <w:p>
      <w:r>
        <w:t>Elexion Automotive's OTA updates are a crucial component of our technology strategy. In 2025, we made substantial strides in improving the speed and reliability of our OTA updates. We collaborated with our network partners to reduce the average update downtime by 20%, ensuring minimal disruption to our customers' driving experience.</w:t>
      </w:r>
    </w:p>
    <w:p/>
    <w:p>
      <w:pPr>
        <w:pStyle w:val="Heading2"/>
      </w:pPr>
      <w:r>
        <w:t>Implications and Future Directions for Vehicle Security</w:t>
      </w:r>
    </w:p>
    <w:p/>
    <w:p>
      <w:r>
        <w:t>Looking ahead, Elexion Automotive is focused on pioneering new frontiers in vehicle security. We have earmarked $75M for R&amp;D in 2026, aiming to advance our machine learning capabilities for threat detection. These efforts underline our commitment to offering our customers the most secure electric vehicles on the market.</w:t>
      </w:r>
    </w:p>
    <w:p/>
    <w:p>
      <w:pPr>
        <w:pStyle w:val="Heading2"/>
      </w:pPr>
      <w:r>
        <w:t>Conclusion</w:t>
      </w:r>
    </w:p>
    <w:p/>
    <w:p>
      <w:r>
        <w:t>As we navigate the rapidly evolving landscape of automotive cybersecurity, the insights from this analysis provide valuable guidance for the future. OTA updates have proved vital in maintaining the security of our vehicles in 2025. We must continue to invest in and prioritize these updates to secure our vehicles and clients. Let's use these insights to inform our strategies and ensure the highest standards of security for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