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Brake System Quality Assurance Update</w:t>
      </w:r>
    </w:p>
    <w:p/>
    <w:p>
      <w:pPr>
        <w:pStyle w:val="Heading2"/>
      </w:pPr>
      <w:r>
        <w:t>Introduction</w:t>
      </w:r>
    </w:p>
    <w:p/>
    <w:p>
      <w:r>
        <w:t>This document provides an overview of the recent updates and changes to the brake system quality validation procedures at Elexion Automotive. The revisions aim to enhance the safety and performance of our electric vehicles. It provides a background on the rationale for the changes, the new protocols implemented, and the impacts on our manufacturing process.</w:t>
      </w:r>
    </w:p>
    <w:p/>
    <w:p>
      <w:pPr>
        <w:pStyle w:val="Heading2"/>
      </w:pPr>
      <w:r>
        <w:t>Rationale for Updating Brake System Procedures</w:t>
      </w:r>
    </w:p>
    <w:p/>
    <w:p>
      <w:r>
        <w:t>The automotive industry has always been dynamic, adapting to new trends and technologies. The evolution of brake systems over the past two decades has been influenced by multiple factors, including safety regulations, new material technology, and the rise of autonomous driving. In 2018, Elexion introduced its first vehicle with regenerative braking, an innovation that marked a shift in our design philosophy.</w:t>
      </w:r>
    </w:p>
    <w:p/>
    <w:p>
      <w:pPr>
        <w:pStyle w:val="Heading2"/>
      </w:pPr>
      <w:r>
        <w:t>New Brake System Quality Validation Protocols</w:t>
      </w:r>
    </w:p>
    <w:p/>
    <w:p>
      <w:r>
        <w:t>Vehicle safety is paramount in our industry. Traditional brake systems have been subjected to a wide range of tests, from performance in extreme weather conditions to durability over extended periods of use. As we transition towards electric vehicles, new testing protocols will need to be established, focusing on aspects such as battery safety and energy recovery efficiency.</w:t>
      </w:r>
    </w:p>
    <w:p/>
    <w:p>
      <w:pPr>
        <w:pStyle w:val="Heading2"/>
      </w:pPr>
      <w:r>
        <w:t>Implications for Manufacturing Process</w:t>
      </w:r>
    </w:p>
    <w:p/>
    <w:p>
      <w:r>
        <w:t>When introducing new technologies, there is often a significant impact on the manufacturing process. For instance, in 2020, Elexion sourced 30% of its raw materials from sustainable sources, a change that required considerable adjustments in our supply chain and production line. Continuous improvement is a core part of our manufacturing philosophy, to ensure that we stay at the forefront of the electric vehicle revolution.</w:t>
      </w:r>
    </w:p>
    <w:p/>
    <w:p>
      <w:pPr>
        <w:pStyle w:val="Heading2"/>
      </w:pPr>
      <w:r>
        <w:t>Conclusion</w:t>
      </w:r>
    </w:p>
    <w:p/>
    <w:p>
      <w:r>
        <w:t>The recent updates to the brake system quality validation procedures are a significant step towards improving the safety and reliability of our electric vehicles. These changes will necessitate some adjustments to our manufacturing process, but they are essential for maintaining our commitment to producing high-quality, sustainable vehicles. We encourage all stakeholders to familiarize themselves with the new protocols and their implications. Your cooperation is critical to ensuring a smooth transition and continuous improvement in our product quality.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