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Asset Management Software Adoption Plan</w:t>
      </w:r>
    </w:p>
    <w:p/>
    <w:p>
      <w:pPr>
        <w:pStyle w:val="Heading2"/>
      </w:pPr>
      <w:r>
        <w:t>Introduction</w:t>
      </w:r>
    </w:p>
    <w:p/>
    <w:p>
      <w:r>
        <w:t>In line with Elexion Automotive's drive towards efficiency and accuracy in asset management, we are deploying a new lifecycle-tracking software. This document outlines the training plan for Olivia Martinez's team, detailing key milestones and the necessary steps towards full proficiency by Q2 2026. It also discusses the expected impact on asset management processes and the role of continuous learning in ensuring software usage efficiency.</w:t>
      </w:r>
    </w:p>
    <w:p/>
    <w:p>
      <w:pPr>
        <w:pStyle w:val="Heading2"/>
      </w:pPr>
      <w:r>
        <w:t>Training Roadmap for Lifecycle-Tracking Software</w:t>
      </w:r>
    </w:p>
    <w:p/>
    <w:p>
      <w:r>
        <w:t>In 2024, we initiated a comprehensive software training roadmap for the entire Elexion Automotive workforce. This included a series of workshops and seminars on advanced vehicle diagnostic software, digital customer relationship management, and enterprise resource planning systems. The aim was to enhance the digital literacy and software handling abilities of our staff to optimize overall productivity.</w:t>
      </w:r>
    </w:p>
    <w:p/>
    <w:p>
      <w:pPr>
        <w:pStyle w:val="Heading2"/>
      </w:pPr>
      <w:r>
        <w:t>Impact on Asset Management Processes</w:t>
      </w:r>
    </w:p>
    <w:p/>
    <w:p>
      <w:r>
        <w:t>The introduction of the lifecycle-tracking software has significantly streamlined our asset management processes. We've seen a 15% reduction in maintenance downtime since its implementation in 2025. Our assets' lifecycle visibility has improved, enabling us to make more informed decisions about resource allocation and capital expenditure.</w:t>
      </w:r>
    </w:p>
    <w:p/>
    <w:p>
      <w:pPr>
        <w:pStyle w:val="Heading2"/>
      </w:pPr>
      <w:r>
        <w:t>Continuous Learning and Proficiency Maintenance</w:t>
      </w:r>
    </w:p>
    <w:p/>
    <w:p>
      <w:r>
        <w:t>Elexion Automotive emphasizes a culture of continuous learning and proficiency maintenance. Our Learning and Development department regularly organizes workshops, seminars, and refresher courses to ensure our staff stays updated with the latest industry trends and technological advancements. In 2025, 85% of our workforce attended at least one training session.</w:t>
      </w:r>
    </w:p>
    <w:p/>
    <w:p>
      <w:pPr>
        <w:pStyle w:val="Heading2"/>
      </w:pPr>
      <w:r>
        <w:t>Conclusion</w:t>
      </w:r>
    </w:p>
    <w:p/>
    <w:p>
      <w:r>
        <w:t>The successful implementation of the new lifecycle-tracking software is crucial to Elexion's commitment to sustainability and technological advancement. By Q2 2026, Olivia Martinez's team will complete all scheduled training sessions, and will fully incorporate the software into their daily operations. To ensure lasting proficiency and maximum software utilization, a continuous learning program will be implemented. This will further solidify our asset management efficiency, supporting Elexion's growth in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